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b/>
          <w:bCs/>
          <w:color w:val="CC0099"/>
        </w:rPr>
        <w:t>Темперамент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Спостерігаючи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FA4952">
        <w:rPr>
          <w:rFonts w:ascii="Arial" w:eastAsia="Times New Roman" w:hAnsi="Arial" w:cs="Arial"/>
          <w:color w:val="000000"/>
        </w:rPr>
        <w:t>поведінкою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людей, за </w:t>
      </w:r>
      <w:proofErr w:type="spellStart"/>
      <w:r w:rsidRPr="00FA4952">
        <w:rPr>
          <w:rFonts w:ascii="Arial" w:eastAsia="Times New Roman" w:hAnsi="Arial" w:cs="Arial"/>
          <w:color w:val="000000"/>
        </w:rPr>
        <w:t>тим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як вони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працюють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навчаються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реагують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зовнішні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впливи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як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переживають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радощі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та </w:t>
      </w:r>
      <w:proofErr w:type="spellStart"/>
      <w:r w:rsidRPr="00FA4952">
        <w:rPr>
          <w:rFonts w:ascii="Arial" w:eastAsia="Times New Roman" w:hAnsi="Arial" w:cs="Arial"/>
          <w:color w:val="000000"/>
        </w:rPr>
        <w:t>прикрощі</w:t>
      </w:r>
      <w:proofErr w:type="spellEnd"/>
      <w:r w:rsidRPr="00FA4952">
        <w:rPr>
          <w:rFonts w:ascii="Arial" w:eastAsia="Times New Roman" w:hAnsi="Arial" w:cs="Arial"/>
          <w:color w:val="000000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14600" cy="3771900"/>
            <wp:effectExtent l="19050" t="0" r="0" b="0"/>
            <wp:wrapSquare wrapText="bothSides"/>
            <wp:docPr id="2" name="Рисунок 2" descr="E:\r2\images\clip_image00206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2\images\clip_image0020689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952">
        <w:rPr>
          <w:rFonts w:ascii="Arial" w:eastAsia="Times New Roman" w:hAnsi="Arial" w:cs="Arial"/>
          <w:color w:val="000000"/>
        </w:rPr>
        <w:t xml:space="preserve"> ми </w:t>
      </w:r>
      <w:proofErr w:type="spellStart"/>
      <w:r w:rsidRPr="00FA4952">
        <w:rPr>
          <w:rFonts w:ascii="Arial" w:eastAsia="Times New Roman" w:hAnsi="Arial" w:cs="Arial"/>
          <w:color w:val="000000"/>
        </w:rPr>
        <w:t>звертаємо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увагу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A4952">
        <w:rPr>
          <w:rFonts w:ascii="Arial" w:eastAsia="Times New Roman" w:hAnsi="Arial" w:cs="Arial"/>
          <w:color w:val="000000"/>
        </w:rPr>
        <w:t>на</w:t>
      </w:r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великі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відмінності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між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ними. </w:t>
      </w:r>
      <w:proofErr w:type="spellStart"/>
      <w:r w:rsidRPr="00FA4952">
        <w:rPr>
          <w:rFonts w:ascii="Arial" w:eastAsia="Times New Roman" w:hAnsi="Arial" w:cs="Arial"/>
          <w:color w:val="000000"/>
        </w:rPr>
        <w:t>Одні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жваві</w:t>
      </w:r>
      <w:proofErr w:type="spellEnd"/>
      <w:r w:rsidRPr="00FA4952">
        <w:rPr>
          <w:rFonts w:ascii="Arial" w:eastAsia="Times New Roman" w:hAnsi="Arial" w:cs="Arial"/>
          <w:color w:val="000000"/>
        </w:rPr>
        <w:t>,  </w:t>
      </w:r>
      <w:proofErr w:type="spellStart"/>
      <w:r w:rsidRPr="00FA4952">
        <w:rPr>
          <w:rFonts w:ascii="Arial" w:eastAsia="Times New Roman" w:hAnsi="Arial" w:cs="Arial"/>
          <w:color w:val="000000"/>
        </w:rPr>
        <w:t>галасливі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дуже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схильні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до </w:t>
      </w:r>
      <w:proofErr w:type="spellStart"/>
      <w:r w:rsidRPr="00FA4952">
        <w:rPr>
          <w:rFonts w:ascii="Arial" w:eastAsia="Times New Roman" w:hAnsi="Arial" w:cs="Arial"/>
          <w:color w:val="000000"/>
        </w:rPr>
        <w:t>бурхливих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емоційних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реакцій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навчанні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та </w:t>
      </w:r>
      <w:proofErr w:type="spellStart"/>
      <w:r w:rsidRPr="00FA4952">
        <w:rPr>
          <w:rFonts w:ascii="Arial" w:eastAsia="Times New Roman" w:hAnsi="Arial" w:cs="Arial"/>
          <w:color w:val="000000"/>
        </w:rPr>
        <w:t>грі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нетерплячі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пристрасні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енергійні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Інші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навпаки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мляві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спокійні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незворушні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малорухливі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почуття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їх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слабкі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виражаються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непомітно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Вс</w:t>
      </w:r>
      <w:proofErr w:type="gramEnd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відмінності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стосуються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не </w:t>
      </w:r>
      <w:proofErr w:type="spellStart"/>
      <w:r w:rsidRPr="00FA4952">
        <w:rPr>
          <w:rFonts w:ascii="Arial" w:eastAsia="Times New Roman" w:hAnsi="Arial" w:cs="Arial"/>
          <w:color w:val="000000"/>
        </w:rPr>
        <w:t>внутрішнього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світу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особистості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FA4952">
        <w:rPr>
          <w:rFonts w:ascii="Arial" w:eastAsia="Times New Roman" w:hAnsi="Arial" w:cs="Arial"/>
          <w:color w:val="000000"/>
        </w:rPr>
        <w:t>її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окремих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зовнішніх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емоційності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збудливості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характеризує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поняття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“темперамент”.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Проблема темпераменту </w:t>
      </w:r>
      <w:proofErr w:type="spellStart"/>
      <w:r w:rsidRPr="00FA4952">
        <w:rPr>
          <w:rFonts w:ascii="Arial" w:eastAsia="Times New Roman" w:hAnsi="Arial" w:cs="Arial"/>
          <w:color w:val="000000"/>
        </w:rPr>
        <w:t>має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велику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історію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хвилює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людство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протягом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багатьох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століть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Увага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до </w:t>
      </w:r>
      <w:proofErr w:type="spellStart"/>
      <w:r w:rsidRPr="00FA4952">
        <w:rPr>
          <w:rFonts w:ascii="Arial" w:eastAsia="Times New Roman" w:hAnsi="Arial" w:cs="Arial"/>
          <w:color w:val="000000"/>
        </w:rPr>
        <w:t>неї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пов’язана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спробами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зрозуміти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чому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люди </w:t>
      </w:r>
      <w:proofErr w:type="spellStart"/>
      <w:r w:rsidRPr="00FA4952">
        <w:rPr>
          <w:rFonts w:ascii="Arial" w:eastAsia="Times New Roman" w:hAnsi="Arial" w:cs="Arial"/>
          <w:color w:val="000000"/>
        </w:rPr>
        <w:t>ві</w:t>
      </w:r>
      <w:proofErr w:type="gramStart"/>
      <w:r w:rsidRPr="00FA4952">
        <w:rPr>
          <w:rFonts w:ascii="Arial" w:eastAsia="Times New Roman" w:hAnsi="Arial" w:cs="Arial"/>
          <w:color w:val="000000"/>
        </w:rPr>
        <w:t>др</w:t>
      </w:r>
      <w:proofErr w:type="gramEnd"/>
      <w:r w:rsidRPr="00FA4952">
        <w:rPr>
          <w:rFonts w:ascii="Arial" w:eastAsia="Times New Roman" w:hAnsi="Arial" w:cs="Arial"/>
          <w:color w:val="000000"/>
        </w:rPr>
        <w:t>ізняються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один </w:t>
      </w:r>
      <w:proofErr w:type="spellStart"/>
      <w:r w:rsidRPr="00FA4952">
        <w:rPr>
          <w:rFonts w:ascii="Arial" w:eastAsia="Times New Roman" w:hAnsi="Arial" w:cs="Arial"/>
          <w:color w:val="000000"/>
        </w:rPr>
        <w:t>від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одного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працездатністю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вразливістю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стомлюваністю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темпом </w:t>
      </w:r>
      <w:proofErr w:type="spellStart"/>
      <w:r w:rsidRPr="00FA4952">
        <w:rPr>
          <w:rFonts w:ascii="Arial" w:eastAsia="Times New Roman" w:hAnsi="Arial" w:cs="Arial"/>
          <w:color w:val="000000"/>
        </w:rPr>
        <w:t>психічної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способами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зовнішнього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своїх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почуттів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спрямованістю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тощо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828800"/>
            <wp:effectExtent l="19050" t="0" r="9525" b="0"/>
            <wp:wrapSquare wrapText="bothSides"/>
            <wp:docPr id="3" name="Рисунок 3" descr="E:\r2\images\clip_image0022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2\images\clip_image0022t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A4952">
        <w:rPr>
          <w:rFonts w:ascii="Arial" w:eastAsia="Times New Roman" w:hAnsi="Arial" w:cs="Arial"/>
          <w:color w:val="000000"/>
        </w:rPr>
        <w:t>Засновником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вчення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про темперамент </w:t>
      </w:r>
      <w:proofErr w:type="spellStart"/>
      <w:r w:rsidRPr="00FA4952">
        <w:rPr>
          <w:rFonts w:ascii="Arial" w:eastAsia="Times New Roman" w:hAnsi="Arial" w:cs="Arial"/>
          <w:color w:val="000000"/>
        </w:rPr>
        <w:t>вважається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давньогрецький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лікар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Гіппократ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який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жив у V ст. до н. е. На </w:t>
      </w:r>
      <w:proofErr w:type="spellStart"/>
      <w:r w:rsidRPr="00FA4952">
        <w:rPr>
          <w:rFonts w:ascii="Arial" w:eastAsia="Times New Roman" w:hAnsi="Arial" w:cs="Arial"/>
          <w:color w:val="000000"/>
        </w:rPr>
        <w:t>його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думку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особливості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людей </w:t>
      </w:r>
      <w:proofErr w:type="spellStart"/>
      <w:r w:rsidRPr="00FA4952">
        <w:rPr>
          <w:rFonts w:ascii="Arial" w:eastAsia="Times New Roman" w:hAnsi="Arial" w:cs="Arial"/>
          <w:color w:val="000000"/>
        </w:rPr>
        <w:t>пов’язані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спі</w:t>
      </w:r>
      <w:proofErr w:type="gramStart"/>
      <w:r w:rsidRPr="00FA4952">
        <w:rPr>
          <w:rFonts w:ascii="Arial" w:eastAsia="Times New Roman" w:hAnsi="Arial" w:cs="Arial"/>
          <w:color w:val="000000"/>
        </w:rPr>
        <w:t>вв</w:t>
      </w:r>
      <w:proofErr w:type="gramEnd"/>
      <w:r w:rsidRPr="00FA4952">
        <w:rPr>
          <w:rFonts w:ascii="Arial" w:eastAsia="Times New Roman" w:hAnsi="Arial" w:cs="Arial"/>
          <w:color w:val="000000"/>
        </w:rPr>
        <w:t>ідношенням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чотирьох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головних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FA4952">
        <w:rPr>
          <w:rFonts w:ascii="Arial" w:eastAsia="Times New Roman" w:hAnsi="Arial" w:cs="Arial"/>
          <w:color w:val="000000"/>
        </w:rPr>
        <w:t>соків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Pr="00FA4952">
        <w:rPr>
          <w:rFonts w:ascii="Arial" w:eastAsia="Times New Roman" w:hAnsi="Arial" w:cs="Arial"/>
          <w:color w:val="000000"/>
        </w:rPr>
        <w:t>або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рідин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організмі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крові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флегми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A4952">
        <w:rPr>
          <w:rFonts w:ascii="Arial" w:eastAsia="Times New Roman" w:hAnsi="Arial" w:cs="Arial"/>
          <w:color w:val="000000"/>
        </w:rPr>
        <w:t>слизу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FA4952">
        <w:rPr>
          <w:rFonts w:ascii="Arial" w:eastAsia="Times New Roman" w:hAnsi="Arial" w:cs="Arial"/>
          <w:color w:val="000000"/>
        </w:rPr>
        <w:t>жовтої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чорної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жовчі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Якщо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соки </w:t>
      </w:r>
      <w:proofErr w:type="spellStart"/>
      <w:r w:rsidRPr="00FA4952">
        <w:rPr>
          <w:rFonts w:ascii="Arial" w:eastAsia="Times New Roman" w:hAnsi="Arial" w:cs="Arial"/>
          <w:color w:val="000000"/>
        </w:rPr>
        <w:t>знаходяться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необхідному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співвідношенні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здорова, </w:t>
      </w:r>
      <w:proofErr w:type="spellStart"/>
      <w:r w:rsidRPr="00FA4952">
        <w:rPr>
          <w:rFonts w:ascii="Arial" w:eastAsia="Times New Roman" w:hAnsi="Arial" w:cs="Arial"/>
          <w:color w:val="000000"/>
        </w:rPr>
        <w:t>якщо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івновага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порушується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то </w:t>
      </w:r>
      <w:proofErr w:type="spellStart"/>
      <w:r w:rsidRPr="00FA4952">
        <w:rPr>
          <w:rFonts w:ascii="Arial" w:eastAsia="Times New Roman" w:hAnsi="Arial" w:cs="Arial"/>
          <w:color w:val="000000"/>
        </w:rPr>
        <w:t>виникають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різні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хвороби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</w:t>
      </w:r>
      <w:proofErr w:type="spellStart"/>
      <w:r w:rsidRPr="00FA4952">
        <w:rPr>
          <w:rFonts w:ascii="Arial" w:eastAsia="Times New Roman" w:hAnsi="Arial" w:cs="Arial"/>
          <w:color w:val="000000"/>
        </w:rPr>
        <w:t>Найбільш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відомий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п</w:t>
      </w:r>
      <w:proofErr w:type="gramEnd"/>
      <w:r w:rsidRPr="00FA4952">
        <w:rPr>
          <w:rFonts w:ascii="Arial" w:eastAsia="Times New Roman" w:hAnsi="Arial" w:cs="Arial"/>
          <w:color w:val="000000"/>
        </w:rPr>
        <w:t>ісля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Гіппократа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лікар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античності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Клавдій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Гален у ІІ ст. н. е. </w:t>
      </w:r>
      <w:proofErr w:type="spellStart"/>
      <w:r w:rsidRPr="00FA4952">
        <w:rPr>
          <w:rFonts w:ascii="Arial" w:eastAsia="Times New Roman" w:hAnsi="Arial" w:cs="Arial"/>
          <w:color w:val="000000"/>
        </w:rPr>
        <w:t>розробив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першу </w:t>
      </w:r>
      <w:proofErr w:type="spellStart"/>
      <w:r w:rsidRPr="00FA4952">
        <w:rPr>
          <w:rFonts w:ascii="Arial" w:eastAsia="Times New Roman" w:hAnsi="Arial" w:cs="Arial"/>
          <w:color w:val="000000"/>
        </w:rPr>
        <w:t>типологію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темпераментів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яку </w:t>
      </w:r>
      <w:proofErr w:type="spellStart"/>
      <w:r w:rsidRPr="00FA4952">
        <w:rPr>
          <w:rFonts w:ascii="Arial" w:eastAsia="Times New Roman" w:hAnsi="Arial" w:cs="Arial"/>
          <w:color w:val="000000"/>
        </w:rPr>
        <w:t>можна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зустріти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будь-якому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сучасному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підручнику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психології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Із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дев’яти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описаних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Галеном </w:t>
      </w:r>
      <w:proofErr w:type="spellStart"/>
      <w:r w:rsidRPr="00FA4952">
        <w:rPr>
          <w:rFonts w:ascii="Arial" w:eastAsia="Times New Roman" w:hAnsi="Arial" w:cs="Arial"/>
          <w:color w:val="000000"/>
        </w:rPr>
        <w:t>типів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4 до </w:t>
      </w:r>
      <w:proofErr w:type="spellStart"/>
      <w:r w:rsidRPr="00FA4952">
        <w:rPr>
          <w:rFonts w:ascii="Arial" w:eastAsia="Times New Roman" w:hAnsi="Arial" w:cs="Arial"/>
          <w:color w:val="000000"/>
        </w:rPr>
        <w:t>цього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часу </w:t>
      </w:r>
      <w:proofErr w:type="spellStart"/>
      <w:r w:rsidRPr="00FA4952">
        <w:rPr>
          <w:rFonts w:ascii="Arial" w:eastAsia="Times New Roman" w:hAnsi="Arial" w:cs="Arial"/>
          <w:color w:val="000000"/>
        </w:rPr>
        <w:t>користуються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популярністю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за </w:t>
      </w:r>
      <w:proofErr w:type="spellStart"/>
      <w:r w:rsidRPr="00FA4952">
        <w:rPr>
          <w:rFonts w:ascii="Arial" w:eastAsia="Times New Roman" w:hAnsi="Arial" w:cs="Arial"/>
          <w:color w:val="000000"/>
        </w:rPr>
        <w:t>типи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? 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A4952">
        <w:rPr>
          <w:rFonts w:ascii="Arial" w:eastAsia="Times New Roman" w:hAnsi="Arial" w:cs="Arial"/>
          <w:b/>
          <w:bCs/>
          <w:color w:val="000000"/>
        </w:rPr>
        <w:t>сангвінік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A4952">
        <w:rPr>
          <w:rFonts w:ascii="Arial" w:eastAsia="Times New Roman" w:hAnsi="Arial" w:cs="Arial"/>
          <w:color w:val="000000"/>
        </w:rPr>
        <w:t>сангвос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лат</w:t>
      </w:r>
      <w:proofErr w:type="gramStart"/>
      <w:r w:rsidRPr="00FA4952">
        <w:rPr>
          <w:rFonts w:ascii="Arial" w:eastAsia="Times New Roman" w:hAnsi="Arial" w:cs="Arial"/>
          <w:color w:val="000000"/>
        </w:rPr>
        <w:t>.</w:t>
      </w:r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A4952">
        <w:rPr>
          <w:rFonts w:ascii="Arial" w:eastAsia="Times New Roman" w:hAnsi="Arial" w:cs="Arial"/>
          <w:color w:val="000000"/>
        </w:rPr>
        <w:t>к</w:t>
      </w:r>
      <w:proofErr w:type="gramEnd"/>
      <w:r w:rsidRPr="00FA4952">
        <w:rPr>
          <w:rFonts w:ascii="Arial" w:eastAsia="Times New Roman" w:hAnsi="Arial" w:cs="Arial"/>
          <w:color w:val="000000"/>
        </w:rPr>
        <w:t>ров);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- </w:t>
      </w:r>
      <w:r w:rsidRPr="00FA4952">
        <w:rPr>
          <w:rFonts w:ascii="Arial" w:eastAsia="Times New Roman" w:hAnsi="Arial" w:cs="Arial"/>
          <w:b/>
          <w:bCs/>
          <w:color w:val="000000"/>
        </w:rPr>
        <w:t>флегматик</w:t>
      </w:r>
      <w:r w:rsidRPr="00FA4952">
        <w:rPr>
          <w:rFonts w:ascii="Arial" w:eastAsia="Times New Roman" w:hAnsi="Arial" w:cs="Arial"/>
          <w:color w:val="000000"/>
        </w:rPr>
        <w:t xml:space="preserve"> (флегма - </w:t>
      </w:r>
      <w:proofErr w:type="spellStart"/>
      <w:r w:rsidRPr="00FA4952">
        <w:rPr>
          <w:rFonts w:ascii="Arial" w:eastAsia="Times New Roman" w:hAnsi="Arial" w:cs="Arial"/>
          <w:color w:val="000000"/>
        </w:rPr>
        <w:t>слиз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); 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- </w:t>
      </w:r>
      <w:r w:rsidRPr="00FA4952">
        <w:rPr>
          <w:rFonts w:ascii="Arial" w:eastAsia="Times New Roman" w:hAnsi="Arial" w:cs="Arial"/>
          <w:b/>
          <w:bCs/>
          <w:color w:val="000000"/>
        </w:rPr>
        <w:t>холерик</w:t>
      </w:r>
      <w:r w:rsidRPr="00FA4952">
        <w:rPr>
          <w:rFonts w:ascii="Arial" w:eastAsia="Times New Roman" w:hAnsi="Arial" w:cs="Arial"/>
          <w:color w:val="000000"/>
        </w:rPr>
        <w:t xml:space="preserve"> (холе - </w:t>
      </w:r>
      <w:proofErr w:type="spellStart"/>
      <w:r w:rsidRPr="00FA4952">
        <w:rPr>
          <w:rFonts w:ascii="Arial" w:eastAsia="Times New Roman" w:hAnsi="Arial" w:cs="Arial"/>
          <w:color w:val="000000"/>
        </w:rPr>
        <w:t>жовч</w:t>
      </w:r>
      <w:proofErr w:type="spellEnd"/>
      <w:r w:rsidRPr="00FA4952">
        <w:rPr>
          <w:rFonts w:ascii="Arial" w:eastAsia="Times New Roman" w:hAnsi="Arial" w:cs="Arial"/>
          <w:color w:val="000000"/>
        </w:rPr>
        <w:t>);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FA4952">
        <w:rPr>
          <w:rFonts w:ascii="Arial" w:eastAsia="Times New Roman" w:hAnsi="Arial" w:cs="Arial"/>
          <w:b/>
          <w:bCs/>
          <w:color w:val="000000"/>
        </w:rPr>
        <w:t>меланхолік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A4952">
        <w:rPr>
          <w:rFonts w:ascii="Arial" w:eastAsia="Times New Roman" w:hAnsi="Arial" w:cs="Arial"/>
          <w:color w:val="000000"/>
        </w:rPr>
        <w:t>мелана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холе - </w:t>
      </w:r>
      <w:proofErr w:type="spellStart"/>
      <w:r w:rsidRPr="00FA4952">
        <w:rPr>
          <w:rFonts w:ascii="Arial" w:eastAsia="Times New Roman" w:hAnsi="Arial" w:cs="Arial"/>
          <w:color w:val="000000"/>
        </w:rPr>
        <w:t>чорна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жовч</w:t>
      </w:r>
      <w:proofErr w:type="spellEnd"/>
      <w:r w:rsidRPr="00FA4952">
        <w:rPr>
          <w:rFonts w:ascii="Arial" w:eastAsia="Times New Roman" w:hAnsi="Arial" w:cs="Arial"/>
          <w:color w:val="000000"/>
        </w:rPr>
        <w:t>).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371600"/>
            <wp:effectExtent l="19050" t="0" r="9525" b="0"/>
            <wp:wrapSquare wrapText="bothSides"/>
            <wp:docPr id="4" name="Рисунок 4" descr="E:\r2\images\clip_image002t3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2\images\clip_image002t32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lastRenderedPageBreak/>
        <w:t xml:space="preserve">До </w:t>
      </w:r>
      <w:proofErr w:type="spellStart"/>
      <w:r w:rsidRPr="00FA4952">
        <w:rPr>
          <w:rFonts w:ascii="Arial" w:eastAsia="Times New Roman" w:hAnsi="Arial" w:cs="Arial"/>
          <w:color w:val="000000"/>
        </w:rPr>
        <w:t>середини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XVIII ст.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досл</w:t>
      </w:r>
      <w:proofErr w:type="gramEnd"/>
      <w:r w:rsidRPr="00FA4952">
        <w:rPr>
          <w:rFonts w:ascii="Arial" w:eastAsia="Times New Roman" w:hAnsi="Arial" w:cs="Arial"/>
          <w:color w:val="000000"/>
        </w:rPr>
        <w:t>ідники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бачили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основи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темпераменту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її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кровоносній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системі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продовжуючи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та </w:t>
      </w:r>
      <w:proofErr w:type="spellStart"/>
      <w:r w:rsidRPr="00FA4952">
        <w:rPr>
          <w:rFonts w:ascii="Arial" w:eastAsia="Times New Roman" w:hAnsi="Arial" w:cs="Arial"/>
          <w:color w:val="000000"/>
        </w:rPr>
        <w:t>розвиваючи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погляди Аристотеля, </w:t>
      </w:r>
      <w:proofErr w:type="spellStart"/>
      <w:r w:rsidRPr="00FA4952">
        <w:rPr>
          <w:rFonts w:ascii="Arial" w:eastAsia="Times New Roman" w:hAnsi="Arial" w:cs="Arial"/>
          <w:color w:val="000000"/>
        </w:rPr>
        <w:t>який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стверджував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відмінності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темпераментів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залежать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густини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та </w:t>
      </w:r>
      <w:proofErr w:type="spellStart"/>
      <w:r w:rsidRPr="00FA4952">
        <w:rPr>
          <w:rFonts w:ascii="Arial" w:eastAsia="Times New Roman" w:hAnsi="Arial" w:cs="Arial"/>
          <w:color w:val="000000"/>
        </w:rPr>
        <w:t>теплоти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крові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Ще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сьогодні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можна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почути</w:t>
      </w:r>
      <w:proofErr w:type="spellEnd"/>
      <w:r w:rsidRPr="00FA4952">
        <w:rPr>
          <w:rFonts w:ascii="Arial" w:eastAsia="Times New Roman" w:hAnsi="Arial" w:cs="Arial"/>
          <w:color w:val="000000"/>
        </w:rPr>
        <w:t>: “</w:t>
      </w:r>
      <w:proofErr w:type="spellStart"/>
      <w:r w:rsidRPr="00FA4952">
        <w:rPr>
          <w:rFonts w:ascii="Arial" w:eastAsia="Times New Roman" w:hAnsi="Arial" w:cs="Arial"/>
          <w:color w:val="000000"/>
        </w:rPr>
        <w:t>Він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такий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відчайдушний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FA4952">
        <w:rPr>
          <w:rFonts w:ascii="Arial" w:eastAsia="Times New Roman" w:hAnsi="Arial" w:cs="Arial"/>
          <w:color w:val="000000"/>
        </w:rPr>
        <w:t>гаряча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кров!” </w:t>
      </w:r>
      <w:proofErr w:type="spellStart"/>
      <w:r w:rsidRPr="00FA4952">
        <w:rPr>
          <w:rFonts w:ascii="Arial" w:eastAsia="Times New Roman" w:hAnsi="Arial" w:cs="Arial"/>
          <w:color w:val="000000"/>
        </w:rPr>
        <w:t>або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“В жилах - не кров, а вода. Я </w:t>
      </w:r>
      <w:proofErr w:type="gramStart"/>
      <w:r w:rsidRPr="00FA4952">
        <w:rPr>
          <w:rFonts w:ascii="Arial" w:eastAsia="Times New Roman" w:hAnsi="Arial" w:cs="Arial"/>
          <w:color w:val="000000"/>
        </w:rPr>
        <w:t>таких</w:t>
      </w:r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байдужих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не </w:t>
      </w:r>
      <w:proofErr w:type="spellStart"/>
      <w:r w:rsidRPr="00FA4952">
        <w:rPr>
          <w:rFonts w:ascii="Arial" w:eastAsia="Times New Roman" w:hAnsi="Arial" w:cs="Arial"/>
          <w:color w:val="000000"/>
        </w:rPr>
        <w:t>розумію</w:t>
      </w:r>
      <w:proofErr w:type="spellEnd"/>
      <w:r w:rsidRPr="00FA4952">
        <w:rPr>
          <w:rFonts w:ascii="Arial" w:eastAsia="Times New Roman" w:hAnsi="Arial" w:cs="Arial"/>
          <w:color w:val="000000"/>
        </w:rPr>
        <w:t>”.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FA4952">
        <w:rPr>
          <w:rFonts w:ascii="Arial" w:eastAsia="Times New Roman" w:hAnsi="Arial" w:cs="Arial"/>
          <w:color w:val="000000"/>
        </w:rPr>
        <w:t>історії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розвитку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вчення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про темперамент </w:t>
      </w:r>
      <w:proofErr w:type="spellStart"/>
      <w:r w:rsidRPr="00FA4952">
        <w:rPr>
          <w:rFonts w:ascii="Arial" w:eastAsia="Times New Roman" w:hAnsi="Arial" w:cs="Arial"/>
          <w:color w:val="000000"/>
        </w:rPr>
        <w:t>мали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місце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конституційні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теорії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Взаємозв’язок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між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будовою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тіла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окремими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психічними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властивостями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давно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вв</w:t>
      </w:r>
      <w:proofErr w:type="gramEnd"/>
      <w:r w:rsidRPr="00FA4952">
        <w:rPr>
          <w:rFonts w:ascii="Arial" w:eastAsia="Times New Roman" w:hAnsi="Arial" w:cs="Arial"/>
          <w:color w:val="000000"/>
        </w:rPr>
        <w:t>ійшов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у фольклор, став </w:t>
      </w:r>
      <w:proofErr w:type="spellStart"/>
      <w:r w:rsidRPr="00FA4952">
        <w:rPr>
          <w:rFonts w:ascii="Arial" w:eastAsia="Times New Roman" w:hAnsi="Arial" w:cs="Arial"/>
          <w:color w:val="000000"/>
        </w:rPr>
        <w:t>невід’ємною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частиною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повсякденного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діагностування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своє</w:t>
      </w:r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ідності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людей. </w:t>
      </w:r>
      <w:proofErr w:type="spellStart"/>
      <w:r w:rsidRPr="00FA4952">
        <w:rPr>
          <w:rFonts w:ascii="Arial" w:eastAsia="Times New Roman" w:hAnsi="Arial" w:cs="Arial"/>
          <w:color w:val="000000"/>
        </w:rPr>
        <w:t>Хто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не </w:t>
      </w:r>
      <w:proofErr w:type="spellStart"/>
      <w:r w:rsidRPr="00FA4952">
        <w:rPr>
          <w:rFonts w:ascii="Arial" w:eastAsia="Times New Roman" w:hAnsi="Arial" w:cs="Arial"/>
          <w:color w:val="000000"/>
        </w:rPr>
        <w:t>чув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худ</w:t>
      </w:r>
      <w:proofErr w:type="gramEnd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люди – </w:t>
      </w:r>
      <w:proofErr w:type="spellStart"/>
      <w:r w:rsidRPr="00FA4952">
        <w:rPr>
          <w:rFonts w:ascii="Arial" w:eastAsia="Times New Roman" w:hAnsi="Arial" w:cs="Arial"/>
          <w:color w:val="000000"/>
        </w:rPr>
        <w:t>злі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FA4952">
        <w:rPr>
          <w:rFonts w:ascii="Arial" w:eastAsia="Times New Roman" w:hAnsi="Arial" w:cs="Arial"/>
          <w:color w:val="000000"/>
        </w:rPr>
        <w:t>товсті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добродушні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веселі</w:t>
      </w:r>
      <w:proofErr w:type="spellEnd"/>
      <w:r w:rsidRPr="00FA4952">
        <w:rPr>
          <w:rFonts w:ascii="Arial" w:eastAsia="Times New Roman" w:hAnsi="Arial" w:cs="Arial"/>
          <w:color w:val="000000"/>
        </w:rPr>
        <w:t>?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Недоліком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конституційних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теорій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недооцінювання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або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повне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ігнорування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зовнішнього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середовища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умов </w:t>
      </w:r>
      <w:proofErr w:type="spellStart"/>
      <w:r w:rsidRPr="00FA4952">
        <w:rPr>
          <w:rFonts w:ascii="Arial" w:eastAsia="Times New Roman" w:hAnsi="Arial" w:cs="Arial"/>
          <w:color w:val="000000"/>
        </w:rPr>
        <w:t>виховання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формуванні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типологічних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властивостей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В них не </w:t>
      </w:r>
      <w:proofErr w:type="spellStart"/>
      <w:r w:rsidRPr="00FA4952">
        <w:rPr>
          <w:rFonts w:ascii="Arial" w:eastAsia="Times New Roman" w:hAnsi="Arial" w:cs="Arial"/>
          <w:color w:val="000000"/>
        </w:rPr>
        <w:t>враховувався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принцип </w:t>
      </w:r>
      <w:proofErr w:type="spellStart"/>
      <w:r w:rsidRPr="00FA4952">
        <w:rPr>
          <w:rFonts w:ascii="Arial" w:eastAsia="Times New Roman" w:hAnsi="Arial" w:cs="Arial"/>
          <w:color w:val="000000"/>
        </w:rPr>
        <w:t>розвитку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специфіка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вікових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щаблів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становлення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Спроби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діагностувати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темперамент по складу </w:t>
      </w:r>
      <w:proofErr w:type="spellStart"/>
      <w:r w:rsidRPr="00FA4952">
        <w:rPr>
          <w:rFonts w:ascii="Arial" w:eastAsia="Times New Roman" w:hAnsi="Arial" w:cs="Arial"/>
          <w:color w:val="000000"/>
        </w:rPr>
        <w:t>крові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розмірах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мозку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будові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тіла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це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не</w:t>
      </w:r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більше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ніж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перебільшення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значення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якогось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одного </w:t>
      </w:r>
      <w:proofErr w:type="spellStart"/>
      <w:r w:rsidRPr="00FA4952">
        <w:rPr>
          <w:rFonts w:ascii="Arial" w:eastAsia="Times New Roman" w:hAnsi="Arial" w:cs="Arial"/>
          <w:color w:val="000000"/>
        </w:rPr>
        <w:t>чинника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FA4952">
        <w:rPr>
          <w:rFonts w:ascii="Arial" w:eastAsia="Times New Roman" w:hAnsi="Arial" w:cs="Arial"/>
          <w:color w:val="000000"/>
        </w:rPr>
        <w:t>противагу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іншими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Неможливо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таку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складну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характеристику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як темперамент </w:t>
      </w:r>
      <w:proofErr w:type="spellStart"/>
      <w:r w:rsidRPr="00FA4952">
        <w:rPr>
          <w:rFonts w:ascii="Arial" w:eastAsia="Times New Roman" w:hAnsi="Arial" w:cs="Arial"/>
          <w:color w:val="000000"/>
        </w:rPr>
        <w:t>пояснити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лише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FA4952">
        <w:rPr>
          <w:rFonts w:ascii="Arial" w:eastAsia="Times New Roman" w:hAnsi="Arial" w:cs="Arial"/>
          <w:color w:val="000000"/>
        </w:rPr>
        <w:t>ендокринному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якомусь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іншому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івні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23975" cy="4114800"/>
            <wp:effectExtent l="19050" t="0" r="9525" b="0"/>
            <wp:wrapSquare wrapText="bothSides"/>
            <wp:docPr id="5" name="Рисунок 5" descr="E:\r2\images\clip_image001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r2\images\clip_image00110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905000"/>
            <wp:effectExtent l="19050" t="0" r="9525" b="0"/>
            <wp:wrapSquare wrapText="bothSides"/>
            <wp:docPr id="6" name="Рисунок 6" descr="E:\r2\images\clip_image00t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r2\images\clip_image00t23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952">
        <w:rPr>
          <w:rFonts w:ascii="Arial" w:eastAsia="Times New Roman" w:hAnsi="Arial" w:cs="Arial"/>
          <w:color w:val="000000"/>
        </w:rPr>
        <w:t xml:space="preserve">Через </w:t>
      </w:r>
      <w:proofErr w:type="spellStart"/>
      <w:r w:rsidRPr="00FA4952">
        <w:rPr>
          <w:rFonts w:ascii="Arial" w:eastAsia="Times New Roman" w:hAnsi="Arial" w:cs="Arial"/>
          <w:color w:val="000000"/>
        </w:rPr>
        <w:t>нестачу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необхідних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знань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не </w:t>
      </w:r>
      <w:proofErr w:type="spellStart"/>
      <w:r w:rsidRPr="00FA4952">
        <w:rPr>
          <w:rFonts w:ascii="Arial" w:eastAsia="Times New Roman" w:hAnsi="Arial" w:cs="Arial"/>
          <w:color w:val="000000"/>
        </w:rPr>
        <w:t>можна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було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той час </w:t>
      </w:r>
      <w:proofErr w:type="spellStart"/>
      <w:r w:rsidRPr="00FA4952">
        <w:rPr>
          <w:rFonts w:ascii="Arial" w:eastAsia="Times New Roman" w:hAnsi="Arial" w:cs="Arial"/>
          <w:color w:val="000000"/>
        </w:rPr>
        <w:t>дати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справді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наукову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основу </w:t>
      </w:r>
      <w:proofErr w:type="spellStart"/>
      <w:r w:rsidRPr="00FA4952">
        <w:rPr>
          <w:rFonts w:ascii="Arial" w:eastAsia="Times New Roman" w:hAnsi="Arial" w:cs="Arial"/>
          <w:color w:val="000000"/>
        </w:rPr>
        <w:t>вченню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про </w:t>
      </w:r>
      <w:proofErr w:type="spellStart"/>
      <w:r w:rsidRPr="00FA4952">
        <w:rPr>
          <w:rFonts w:ascii="Arial" w:eastAsia="Times New Roman" w:hAnsi="Arial" w:cs="Arial"/>
          <w:color w:val="000000"/>
        </w:rPr>
        <w:t>темпераменти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лише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досл</w:t>
      </w:r>
      <w:proofErr w:type="gramEnd"/>
      <w:r w:rsidRPr="00FA4952">
        <w:rPr>
          <w:rFonts w:ascii="Arial" w:eastAsia="Times New Roman" w:hAnsi="Arial" w:cs="Arial"/>
          <w:color w:val="000000"/>
        </w:rPr>
        <w:t>ідження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вищої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тварин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проведені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І. П. </w:t>
      </w:r>
      <w:proofErr w:type="spellStart"/>
      <w:r w:rsidRPr="00FA4952">
        <w:rPr>
          <w:rFonts w:ascii="Arial" w:eastAsia="Times New Roman" w:hAnsi="Arial" w:cs="Arial"/>
          <w:color w:val="000000"/>
        </w:rPr>
        <w:t>Павловим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встановили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фізіологічною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основою темпераменту </w:t>
      </w:r>
      <w:proofErr w:type="spellStart"/>
      <w:r w:rsidRPr="00FA4952">
        <w:rPr>
          <w:rFonts w:ascii="Arial" w:eastAsia="Times New Roman" w:hAnsi="Arial" w:cs="Arial"/>
          <w:color w:val="000000"/>
        </w:rPr>
        <w:t>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поєднання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основних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властивостей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процесів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Згідно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ученням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FA4952">
        <w:rPr>
          <w:rFonts w:ascii="Arial" w:eastAsia="Times New Roman" w:hAnsi="Arial" w:cs="Arial"/>
          <w:color w:val="000000"/>
        </w:rPr>
        <w:t>Івана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Петровича Павлова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особливості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поведінки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динаміка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перебігу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псих</w:t>
      </w:r>
      <w:proofErr w:type="gramEnd"/>
      <w:r w:rsidRPr="00FA4952">
        <w:rPr>
          <w:rFonts w:ascii="Arial" w:eastAsia="Times New Roman" w:hAnsi="Arial" w:cs="Arial"/>
          <w:color w:val="000000"/>
        </w:rPr>
        <w:t>ічної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залежить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відмінностей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системи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Основою ж </w:t>
      </w:r>
      <w:proofErr w:type="spellStart"/>
      <w:r w:rsidRPr="00FA4952">
        <w:rPr>
          <w:rFonts w:ascii="Arial" w:eastAsia="Times New Roman" w:hAnsi="Arial" w:cs="Arial"/>
          <w:color w:val="000000"/>
        </w:rPr>
        <w:t>індивідуальних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відмінностей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спі</w:t>
      </w:r>
      <w:proofErr w:type="gramStart"/>
      <w:r w:rsidRPr="00FA4952">
        <w:rPr>
          <w:rFonts w:ascii="Arial" w:eastAsia="Times New Roman" w:hAnsi="Arial" w:cs="Arial"/>
          <w:color w:val="000000"/>
        </w:rPr>
        <w:t>вв</w:t>
      </w:r>
      <w:proofErr w:type="gramEnd"/>
      <w:r w:rsidRPr="00FA4952">
        <w:rPr>
          <w:rFonts w:ascii="Arial" w:eastAsia="Times New Roman" w:hAnsi="Arial" w:cs="Arial"/>
          <w:color w:val="000000"/>
        </w:rPr>
        <w:t>ідношення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гальмування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proofErr w:type="spellStart"/>
      <w:r w:rsidRPr="00FA4952">
        <w:rPr>
          <w:rFonts w:ascii="Arial" w:eastAsia="Times New Roman" w:hAnsi="Arial" w:cs="Arial"/>
          <w:color w:val="000000"/>
        </w:rPr>
        <w:t>Було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встановлено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три </w:t>
      </w:r>
      <w:proofErr w:type="spellStart"/>
      <w:r w:rsidRPr="00FA4952">
        <w:rPr>
          <w:rFonts w:ascii="Arial" w:eastAsia="Times New Roman" w:hAnsi="Arial" w:cs="Arial"/>
          <w:color w:val="000000"/>
        </w:rPr>
        <w:t>властивості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гальмування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>:</w:t>
      </w:r>
    </w:p>
    <w:p w:rsidR="00FA4952" w:rsidRPr="00FA4952" w:rsidRDefault="00FA4952" w:rsidP="00FA4952">
      <w:pPr>
        <w:numPr>
          <w:ilvl w:val="0"/>
          <w:numId w:val="1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сила, </w:t>
      </w:r>
    </w:p>
    <w:p w:rsidR="00FA4952" w:rsidRPr="00FA4952" w:rsidRDefault="00FA4952" w:rsidP="00FA4952">
      <w:pPr>
        <w:numPr>
          <w:ilvl w:val="0"/>
          <w:numId w:val="1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врівноваженість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</w:p>
    <w:p w:rsidR="00FA4952" w:rsidRPr="00FA4952" w:rsidRDefault="00FA4952" w:rsidP="00FA4952">
      <w:pPr>
        <w:numPr>
          <w:ilvl w:val="0"/>
          <w:numId w:val="1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рухливість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A4952">
        <w:rPr>
          <w:rFonts w:ascii="Arial" w:eastAsia="Times New Roman" w:hAnsi="Arial" w:cs="Arial"/>
          <w:color w:val="000000"/>
        </w:rPr>
        <w:t>змінюваність</w:t>
      </w:r>
      <w:proofErr w:type="spellEnd"/>
      <w:r w:rsidRPr="00FA4952">
        <w:rPr>
          <w:rFonts w:ascii="Arial" w:eastAsia="Times New Roman" w:hAnsi="Arial" w:cs="Arial"/>
          <w:color w:val="000000"/>
        </w:rPr>
        <w:t>).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lastRenderedPageBreak/>
        <w:t>    </w:t>
      </w:r>
      <w:r w:rsidRPr="00FA4952">
        <w:rPr>
          <w:rFonts w:ascii="Arial" w:eastAsia="Times New Roman" w:hAnsi="Arial" w:cs="Arial"/>
          <w:i/>
          <w:iCs/>
          <w:color w:val="000000"/>
        </w:rPr>
        <w:t>Сила</w:t>
      </w:r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</w:t>
      </w:r>
      <w:proofErr w:type="gramStart"/>
      <w:r w:rsidRPr="00FA4952">
        <w:rPr>
          <w:rFonts w:ascii="Arial" w:eastAsia="Times New Roman" w:hAnsi="Arial" w:cs="Arial"/>
          <w:color w:val="000000"/>
        </w:rPr>
        <w:t>в</w:t>
      </w:r>
      <w:proofErr w:type="spellEnd"/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виражається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здатності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клітин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переносити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тривале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короткочасне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гальмування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Врівноваженість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пропорційне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спі</w:t>
      </w:r>
      <w:proofErr w:type="gramStart"/>
      <w:r w:rsidRPr="00FA4952">
        <w:rPr>
          <w:rFonts w:ascii="Arial" w:eastAsia="Times New Roman" w:hAnsi="Arial" w:cs="Arial"/>
          <w:color w:val="000000"/>
        </w:rPr>
        <w:t>вв</w:t>
      </w:r>
      <w:proofErr w:type="gramEnd"/>
      <w:r w:rsidRPr="00FA4952">
        <w:rPr>
          <w:rFonts w:ascii="Arial" w:eastAsia="Times New Roman" w:hAnsi="Arial" w:cs="Arial"/>
          <w:color w:val="000000"/>
        </w:rPr>
        <w:t>ідношення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гальмування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Рухливість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FA4952">
        <w:rPr>
          <w:rFonts w:ascii="Arial" w:eastAsia="Times New Roman" w:hAnsi="Arial" w:cs="Arial"/>
          <w:color w:val="000000"/>
        </w:rPr>
        <w:t xml:space="preserve">–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змінюваності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гальмування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proofErr w:type="spellStart"/>
      <w:r w:rsidRPr="00FA4952">
        <w:rPr>
          <w:rFonts w:ascii="Arial" w:eastAsia="Times New Roman" w:hAnsi="Arial" w:cs="Arial"/>
          <w:color w:val="000000"/>
        </w:rPr>
        <w:t>Залежно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поєднання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властивостей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збудження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гальмування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розрізняють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r w:rsidRPr="00FA4952">
        <w:rPr>
          <w:rFonts w:ascii="Arial" w:eastAsia="Times New Roman" w:hAnsi="Arial" w:cs="Arial"/>
          <w:i/>
          <w:iCs/>
          <w:color w:val="000000"/>
        </w:rPr>
        <w:t xml:space="preserve">4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основні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типи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вищої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i/>
          <w:iCs/>
          <w:color w:val="000000"/>
        </w:rPr>
        <w:t xml:space="preserve">: </w:t>
      </w:r>
    </w:p>
    <w:p w:rsidR="00FA4952" w:rsidRPr="00FA4952" w:rsidRDefault="00FA4952" w:rsidP="00FA4952">
      <w:pPr>
        <w:numPr>
          <w:ilvl w:val="0"/>
          <w:numId w:val="2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слабкий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; </w:t>
      </w:r>
    </w:p>
    <w:p w:rsidR="00FA4952" w:rsidRPr="00FA4952" w:rsidRDefault="00FA4952" w:rsidP="00FA4952">
      <w:pPr>
        <w:numPr>
          <w:ilvl w:val="0"/>
          <w:numId w:val="2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сильний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неврівноважений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; </w:t>
      </w:r>
    </w:p>
    <w:p w:rsidR="00FA4952" w:rsidRPr="00FA4952" w:rsidRDefault="00FA4952" w:rsidP="00FA4952">
      <w:pPr>
        <w:numPr>
          <w:ilvl w:val="0"/>
          <w:numId w:val="2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сильний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врівноважений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; </w:t>
      </w:r>
    </w:p>
    <w:p w:rsidR="00FA4952" w:rsidRPr="00FA4952" w:rsidRDefault="00FA4952" w:rsidP="00FA4952">
      <w:pPr>
        <w:numPr>
          <w:ilvl w:val="0"/>
          <w:numId w:val="2"/>
        </w:numPr>
        <w:spacing w:after="0" w:line="360" w:lineRule="auto"/>
        <w:ind w:left="79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4952">
        <w:rPr>
          <w:rFonts w:ascii="Arial" w:eastAsia="Times New Roman" w:hAnsi="Arial" w:cs="Arial"/>
          <w:color w:val="000000"/>
        </w:rPr>
        <w:t>сильний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врівноважений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інертний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r w:rsidRPr="00FA4952">
        <w:rPr>
          <w:rFonts w:ascii="Arial" w:eastAsia="Times New Roman" w:hAnsi="Arial" w:cs="Arial"/>
          <w:b/>
          <w:bCs/>
          <w:color w:val="000000"/>
        </w:rPr>
        <w:t xml:space="preserve">Темперамент </w:t>
      </w:r>
      <w:r w:rsidRPr="00FA4952">
        <w:rPr>
          <w:rFonts w:ascii="Arial" w:eastAsia="Times New Roman" w:hAnsi="Arial" w:cs="Arial"/>
          <w:color w:val="000000"/>
        </w:rPr>
        <w:t>(</w:t>
      </w:r>
      <w:proofErr w:type="spellStart"/>
      <w:r w:rsidRPr="00FA4952">
        <w:rPr>
          <w:rFonts w:ascii="Arial" w:eastAsia="Times New Roman" w:hAnsi="Arial" w:cs="Arial"/>
          <w:color w:val="000000"/>
        </w:rPr>
        <w:t>від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латинського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належне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спі</w:t>
      </w:r>
      <w:proofErr w:type="gramStart"/>
      <w:r w:rsidRPr="00FA4952">
        <w:rPr>
          <w:rFonts w:ascii="Arial" w:eastAsia="Times New Roman" w:hAnsi="Arial" w:cs="Arial"/>
          <w:color w:val="000000"/>
        </w:rPr>
        <w:t>вв</w:t>
      </w:r>
      <w:proofErr w:type="gramEnd"/>
      <w:r w:rsidRPr="00FA4952">
        <w:rPr>
          <w:rFonts w:ascii="Arial" w:eastAsia="Times New Roman" w:hAnsi="Arial" w:cs="Arial"/>
          <w:color w:val="000000"/>
        </w:rPr>
        <w:t>ідношення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частин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) –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типу </w:t>
      </w:r>
      <w:proofErr w:type="spellStart"/>
      <w:r w:rsidRPr="00FA4952">
        <w:rPr>
          <w:rFonts w:ascii="Arial" w:eastAsia="Times New Roman" w:hAnsi="Arial" w:cs="Arial"/>
          <w:color w:val="000000"/>
        </w:rPr>
        <w:t>вищої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FA4952">
        <w:rPr>
          <w:rFonts w:ascii="Arial" w:eastAsia="Times New Roman" w:hAnsi="Arial" w:cs="Arial"/>
          <w:color w:val="000000"/>
        </w:rPr>
        <w:t>поведінці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Тип </w:t>
      </w:r>
      <w:proofErr w:type="spellStart"/>
      <w:r w:rsidRPr="00FA4952">
        <w:rPr>
          <w:rFonts w:ascii="Arial" w:eastAsia="Times New Roman" w:hAnsi="Arial" w:cs="Arial"/>
          <w:color w:val="000000"/>
        </w:rPr>
        <w:t>вищої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надає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своє</w:t>
      </w:r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ідності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поведінці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накладає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характерний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відбиток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визначає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її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психічних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їх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стійкість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але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не </w:t>
      </w:r>
      <w:proofErr w:type="spellStart"/>
      <w:r w:rsidRPr="00FA4952">
        <w:rPr>
          <w:rFonts w:ascii="Arial" w:eastAsia="Times New Roman" w:hAnsi="Arial" w:cs="Arial"/>
          <w:color w:val="000000"/>
        </w:rPr>
        <w:t>визначає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поведінки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вчинків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її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переконань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моральних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засад.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</w:t>
      </w:r>
      <w:r w:rsidRPr="00FA4952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A4952">
        <w:rPr>
          <w:rFonts w:ascii="Arial" w:eastAsia="Times New Roman" w:hAnsi="Arial" w:cs="Arial"/>
          <w:b/>
          <w:bCs/>
          <w:color w:val="000000"/>
        </w:rPr>
        <w:t>Розглянемо</w:t>
      </w:r>
      <w:proofErr w:type="spellEnd"/>
      <w:r w:rsidRPr="00FA495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b/>
          <w:bCs/>
          <w:color w:val="000000"/>
        </w:rPr>
        <w:t>основні</w:t>
      </w:r>
      <w:proofErr w:type="spellEnd"/>
      <w:r w:rsidRPr="00FA495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b/>
          <w:bCs/>
          <w:color w:val="000000"/>
        </w:rPr>
        <w:t>риси</w:t>
      </w:r>
      <w:proofErr w:type="spellEnd"/>
      <w:r w:rsidRPr="00FA495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FA4952">
        <w:rPr>
          <w:rFonts w:ascii="Arial" w:eastAsia="Times New Roman" w:hAnsi="Arial" w:cs="Arial"/>
          <w:b/>
          <w:bCs/>
          <w:color w:val="000000"/>
        </w:rPr>
        <w:t>кожного</w:t>
      </w:r>
      <w:proofErr w:type="gramEnd"/>
      <w:r w:rsidRPr="00FA4952">
        <w:rPr>
          <w:rFonts w:ascii="Arial" w:eastAsia="Times New Roman" w:hAnsi="Arial" w:cs="Arial"/>
          <w:b/>
          <w:bCs/>
          <w:color w:val="000000"/>
        </w:rPr>
        <w:t xml:space="preserve"> темпераменту.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48025" cy="4343400"/>
            <wp:effectExtent l="19050" t="0" r="9525" b="0"/>
            <wp:wrapSquare wrapText="bothSides"/>
            <wp:docPr id="7" name="Рисунок 7" descr="E:\r2\images\clip_image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r2\images\clip_image112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Сангві</w:t>
      </w:r>
      <w:proofErr w:type="gramStart"/>
      <w:r w:rsidRPr="00FA4952">
        <w:rPr>
          <w:rFonts w:ascii="Arial" w:eastAsia="Times New Roman" w:hAnsi="Arial" w:cs="Arial"/>
          <w:i/>
          <w:iCs/>
          <w:color w:val="000000"/>
        </w:rPr>
        <w:t>н</w:t>
      </w:r>
      <w:proofErr w:type="gramEnd"/>
      <w:r w:rsidRPr="00FA4952">
        <w:rPr>
          <w:rFonts w:ascii="Arial" w:eastAsia="Times New Roman" w:hAnsi="Arial" w:cs="Arial"/>
          <w:i/>
          <w:iCs/>
          <w:color w:val="000000"/>
        </w:rPr>
        <w:t>ік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життє</w:t>
      </w:r>
      <w:proofErr w:type="gramStart"/>
      <w:r w:rsidRPr="00FA4952">
        <w:rPr>
          <w:rFonts w:ascii="Arial" w:eastAsia="Times New Roman" w:hAnsi="Arial" w:cs="Arial"/>
          <w:color w:val="000000"/>
        </w:rPr>
        <w:t>рад</w:t>
      </w:r>
      <w:proofErr w:type="gramEnd"/>
      <w:r w:rsidRPr="00FA4952">
        <w:rPr>
          <w:rFonts w:ascii="Arial" w:eastAsia="Times New Roman" w:hAnsi="Arial" w:cs="Arial"/>
          <w:color w:val="000000"/>
        </w:rPr>
        <w:t>існий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активний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емоційно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врівноважений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кмітливий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допитливий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працездатний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комунікабельний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У людей </w:t>
      </w:r>
      <w:proofErr w:type="spellStart"/>
      <w:r w:rsidRPr="00FA4952">
        <w:rPr>
          <w:rFonts w:ascii="Arial" w:eastAsia="Times New Roman" w:hAnsi="Arial" w:cs="Arial"/>
          <w:color w:val="000000"/>
        </w:rPr>
        <w:t>сангвінічного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темпераменту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почуття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зазвичай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яскраво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виражені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зовнішньо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FA4952">
        <w:rPr>
          <w:rFonts w:ascii="Arial" w:eastAsia="Times New Roman" w:hAnsi="Arial" w:cs="Arial"/>
          <w:color w:val="000000"/>
        </w:rPr>
        <w:t>жвава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мі</w:t>
      </w:r>
      <w:proofErr w:type="gramStart"/>
      <w:r w:rsidRPr="00FA4952">
        <w:rPr>
          <w:rFonts w:ascii="Arial" w:eastAsia="Times New Roman" w:hAnsi="Arial" w:cs="Arial"/>
          <w:color w:val="000000"/>
        </w:rPr>
        <w:t>м</w:t>
      </w:r>
      <w:proofErr w:type="gramEnd"/>
      <w:r w:rsidRPr="00FA4952">
        <w:rPr>
          <w:rFonts w:ascii="Arial" w:eastAsia="Times New Roman" w:hAnsi="Arial" w:cs="Arial"/>
          <w:color w:val="000000"/>
        </w:rPr>
        <w:t>іка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різка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жестикуляція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рухи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мова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непосидючість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жвавість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r w:rsidRPr="00FA4952">
        <w:rPr>
          <w:rFonts w:ascii="Arial" w:eastAsia="Times New Roman" w:hAnsi="Arial" w:cs="Arial"/>
          <w:i/>
          <w:iCs/>
          <w:color w:val="000000"/>
        </w:rPr>
        <w:t>Холерик</w:t>
      </w:r>
      <w:r w:rsidRPr="00FA4952">
        <w:rPr>
          <w:rFonts w:ascii="Arial" w:eastAsia="Times New Roman" w:hAnsi="Arial" w:cs="Arial"/>
          <w:color w:val="000000"/>
        </w:rPr>
        <w:t xml:space="preserve">  – </w:t>
      </w:r>
      <w:proofErr w:type="spellStart"/>
      <w:r w:rsidRPr="00FA4952">
        <w:rPr>
          <w:rFonts w:ascii="Arial" w:eastAsia="Times New Roman" w:hAnsi="Arial" w:cs="Arial"/>
          <w:color w:val="000000"/>
        </w:rPr>
        <w:t>життєрадісний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надзвичайно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рухливий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активний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допитливий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непосидючий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імпульсивний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бурхливо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реагує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FA4952">
        <w:rPr>
          <w:rFonts w:ascii="Arial" w:eastAsia="Times New Roman" w:hAnsi="Arial" w:cs="Arial"/>
          <w:color w:val="000000"/>
        </w:rPr>
        <w:t>зауваження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емоційно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нестабільний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прагне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постійно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змінювати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вид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(не </w:t>
      </w:r>
      <w:proofErr w:type="spellStart"/>
      <w:r w:rsidRPr="00FA4952">
        <w:rPr>
          <w:rFonts w:ascii="Arial" w:eastAsia="Times New Roman" w:hAnsi="Arial" w:cs="Arial"/>
          <w:color w:val="000000"/>
        </w:rPr>
        <w:t>може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довго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виконувати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одноманітні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завдання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набридають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ігри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Pr="00FA4952">
        <w:rPr>
          <w:rFonts w:ascii="Arial" w:eastAsia="Times New Roman" w:hAnsi="Arial" w:cs="Arial"/>
          <w:color w:val="000000"/>
        </w:rPr>
        <w:t>прагне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до </w:t>
      </w:r>
      <w:proofErr w:type="spellStart"/>
      <w:r w:rsidRPr="00FA4952">
        <w:rPr>
          <w:rFonts w:ascii="Arial" w:eastAsia="Times New Roman" w:hAnsi="Arial" w:cs="Arial"/>
          <w:color w:val="000000"/>
        </w:rPr>
        <w:t>спілкування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Міміка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дуже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виразна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мова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кваплива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притаманні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ізні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жести, </w:t>
      </w:r>
      <w:proofErr w:type="spellStart"/>
      <w:r w:rsidRPr="00FA4952">
        <w:rPr>
          <w:rFonts w:ascii="Arial" w:eastAsia="Times New Roman" w:hAnsi="Arial" w:cs="Arial"/>
          <w:color w:val="000000"/>
        </w:rPr>
        <w:t>нестримані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рухи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Почуття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дуже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сильні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lastRenderedPageBreak/>
        <w:t>яскраво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проявляються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виникають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настрій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ізко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змінюється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В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роботи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виснажується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тоді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настає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ізкий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спад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r w:rsidRPr="00FA4952">
        <w:rPr>
          <w:rFonts w:ascii="Arial" w:eastAsia="Times New Roman" w:hAnsi="Arial" w:cs="Arial"/>
          <w:i/>
          <w:iCs/>
          <w:color w:val="000000"/>
        </w:rPr>
        <w:t xml:space="preserve">Флегматик </w:t>
      </w:r>
      <w:r w:rsidRPr="00FA4952">
        <w:rPr>
          <w:rFonts w:ascii="Arial" w:eastAsia="Times New Roman" w:hAnsi="Arial" w:cs="Arial"/>
          <w:color w:val="000000"/>
        </w:rPr>
        <w:t xml:space="preserve">– </w:t>
      </w:r>
      <w:proofErr w:type="spellStart"/>
      <w:r w:rsidRPr="00FA4952">
        <w:rPr>
          <w:rFonts w:ascii="Arial" w:eastAsia="Times New Roman" w:hAnsi="Arial" w:cs="Arial"/>
          <w:color w:val="000000"/>
        </w:rPr>
        <w:t>спокійний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емоційно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врівноважений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працьовитий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мовчазний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довго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засвоює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щось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нове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але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й</w:t>
      </w:r>
      <w:proofErr w:type="spellEnd"/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довго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утримує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пам’яті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неактивний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усе </w:t>
      </w:r>
      <w:proofErr w:type="spellStart"/>
      <w:r w:rsidRPr="00FA4952">
        <w:rPr>
          <w:rFonts w:ascii="Arial" w:eastAsia="Times New Roman" w:hAnsi="Arial" w:cs="Arial"/>
          <w:color w:val="000000"/>
        </w:rPr>
        <w:t>прагне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осмислити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FA4952">
        <w:rPr>
          <w:rFonts w:ascii="Arial" w:eastAsia="Times New Roman" w:hAnsi="Arial" w:cs="Arial"/>
          <w:color w:val="000000"/>
        </w:rPr>
        <w:t>лише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потім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Почуття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флегматика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виражаються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слабо.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</w:t>
      </w:r>
      <w:r w:rsidRPr="00FA4952">
        <w:rPr>
          <w:rFonts w:ascii="Arial" w:eastAsia="Times New Roman" w:hAnsi="Arial" w:cs="Arial"/>
          <w:i/>
          <w:iCs/>
          <w:color w:val="000000"/>
        </w:rPr>
        <w:t> </w:t>
      </w:r>
      <w:proofErr w:type="spellStart"/>
      <w:r w:rsidRPr="00FA4952">
        <w:rPr>
          <w:rFonts w:ascii="Arial" w:eastAsia="Times New Roman" w:hAnsi="Arial" w:cs="Arial"/>
          <w:i/>
          <w:iCs/>
          <w:color w:val="000000"/>
        </w:rPr>
        <w:t>Меланхолік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FA4952">
        <w:rPr>
          <w:rFonts w:ascii="Arial" w:eastAsia="Times New Roman" w:hAnsi="Arial" w:cs="Arial"/>
          <w:color w:val="000000"/>
        </w:rPr>
        <w:t>надзвичайно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емоційний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чутливий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швидко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втомлюється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тонко </w:t>
      </w:r>
      <w:proofErr w:type="spellStart"/>
      <w:r w:rsidRPr="00FA4952">
        <w:rPr>
          <w:rFonts w:ascii="Arial" w:eastAsia="Times New Roman" w:hAnsi="Arial" w:cs="Arial"/>
          <w:color w:val="000000"/>
        </w:rPr>
        <w:t>реагує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FA4952">
        <w:rPr>
          <w:rFonts w:ascii="Arial" w:eastAsia="Times New Roman" w:hAnsi="Arial" w:cs="Arial"/>
          <w:color w:val="000000"/>
        </w:rPr>
        <w:t>зауваження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любить бути </w:t>
      </w:r>
      <w:proofErr w:type="spellStart"/>
      <w:r w:rsidRPr="00FA4952">
        <w:rPr>
          <w:rFonts w:ascii="Arial" w:eastAsia="Times New Roman" w:hAnsi="Arial" w:cs="Arial"/>
          <w:color w:val="000000"/>
        </w:rPr>
        <w:t>наодинці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собою. </w:t>
      </w:r>
      <w:proofErr w:type="spellStart"/>
      <w:r w:rsidRPr="00FA4952">
        <w:rPr>
          <w:rFonts w:ascii="Arial" w:eastAsia="Times New Roman" w:hAnsi="Arial" w:cs="Arial"/>
          <w:color w:val="000000"/>
        </w:rPr>
        <w:t>Меланхоліки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легко </w:t>
      </w:r>
      <w:proofErr w:type="spellStart"/>
      <w:r w:rsidRPr="00FA4952">
        <w:rPr>
          <w:rFonts w:ascii="Arial" w:eastAsia="Times New Roman" w:hAnsi="Arial" w:cs="Arial"/>
          <w:color w:val="000000"/>
        </w:rPr>
        <w:t>вразливі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тяжко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переносять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образи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прикрості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хоча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зовні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вс</w:t>
      </w:r>
      <w:proofErr w:type="gramEnd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переживання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виражаються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непомітно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Люди </w:t>
      </w:r>
      <w:proofErr w:type="spellStart"/>
      <w:r w:rsidRPr="00FA4952">
        <w:rPr>
          <w:rFonts w:ascii="Arial" w:eastAsia="Times New Roman" w:hAnsi="Arial" w:cs="Arial"/>
          <w:color w:val="000000"/>
        </w:rPr>
        <w:t>меланхолійного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темпераменту </w:t>
      </w:r>
      <w:proofErr w:type="spellStart"/>
      <w:r w:rsidRPr="00FA4952">
        <w:rPr>
          <w:rFonts w:ascii="Arial" w:eastAsia="Times New Roman" w:hAnsi="Arial" w:cs="Arial"/>
          <w:color w:val="000000"/>
        </w:rPr>
        <w:t>схильні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до </w:t>
      </w:r>
      <w:proofErr w:type="spellStart"/>
      <w:r w:rsidRPr="00FA4952">
        <w:rPr>
          <w:rFonts w:ascii="Arial" w:eastAsia="Times New Roman" w:hAnsi="Arial" w:cs="Arial"/>
          <w:color w:val="000000"/>
        </w:rPr>
        <w:t>замкнутості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самотності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уникають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спілкування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малознайомими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новими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людьми, часто </w:t>
      </w:r>
      <w:proofErr w:type="spellStart"/>
      <w:r w:rsidRPr="00FA4952">
        <w:rPr>
          <w:rFonts w:ascii="Arial" w:eastAsia="Times New Roman" w:hAnsi="Arial" w:cs="Arial"/>
          <w:color w:val="000000"/>
        </w:rPr>
        <w:t>ніяковіють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нових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умовах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. Але в </w:t>
      </w:r>
      <w:proofErr w:type="spellStart"/>
      <w:r w:rsidRPr="00FA4952">
        <w:rPr>
          <w:rFonts w:ascii="Arial" w:eastAsia="Times New Roman" w:hAnsi="Arial" w:cs="Arial"/>
          <w:color w:val="000000"/>
        </w:rPr>
        <w:t>звичному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спокійному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середовищі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люди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таким темпераментом </w:t>
      </w:r>
      <w:proofErr w:type="spellStart"/>
      <w:r w:rsidRPr="00FA4952">
        <w:rPr>
          <w:rFonts w:ascii="Arial" w:eastAsia="Times New Roman" w:hAnsi="Arial" w:cs="Arial"/>
          <w:color w:val="000000"/>
        </w:rPr>
        <w:t>почувають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себе </w:t>
      </w:r>
      <w:proofErr w:type="spellStart"/>
      <w:r w:rsidRPr="00FA4952">
        <w:rPr>
          <w:rFonts w:ascii="Arial" w:eastAsia="Times New Roman" w:hAnsi="Arial" w:cs="Arial"/>
          <w:color w:val="000000"/>
        </w:rPr>
        <w:t>спокійно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працюють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дуже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продуктивно. 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 xml:space="preserve">    Часто </w:t>
      </w:r>
      <w:proofErr w:type="spellStart"/>
      <w:r w:rsidRPr="00FA4952">
        <w:rPr>
          <w:rFonts w:ascii="Arial" w:eastAsia="Times New Roman" w:hAnsi="Arial" w:cs="Arial"/>
          <w:color w:val="000000"/>
        </w:rPr>
        <w:t>бува</w:t>
      </w:r>
      <w:proofErr w:type="gramStart"/>
      <w:r w:rsidRPr="00FA4952">
        <w:rPr>
          <w:rFonts w:ascii="Arial" w:eastAsia="Times New Roman" w:hAnsi="Arial" w:cs="Arial"/>
          <w:color w:val="000000"/>
        </w:rPr>
        <w:t>є</w:t>
      </w:r>
      <w:proofErr w:type="spellEnd"/>
      <w:r w:rsidRPr="00FA4952">
        <w:rPr>
          <w:rFonts w:ascii="Arial" w:eastAsia="Times New Roman" w:hAnsi="Arial" w:cs="Arial"/>
          <w:color w:val="000000"/>
        </w:rPr>
        <w:t>,</w:t>
      </w:r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людині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притаманні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одночасно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як </w:t>
      </w:r>
      <w:proofErr w:type="spellStart"/>
      <w:r w:rsidRPr="00FA4952">
        <w:rPr>
          <w:rFonts w:ascii="Arial" w:eastAsia="Times New Roman" w:hAnsi="Arial" w:cs="Arial"/>
          <w:color w:val="000000"/>
        </w:rPr>
        <w:t>вияви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сангвініка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так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холерика (</w:t>
      </w:r>
      <w:proofErr w:type="spellStart"/>
      <w:r w:rsidRPr="00FA4952">
        <w:rPr>
          <w:rFonts w:ascii="Arial" w:eastAsia="Times New Roman" w:hAnsi="Arial" w:cs="Arial"/>
          <w:color w:val="000000"/>
        </w:rPr>
        <w:t>сангвіно-холерик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FA4952">
        <w:rPr>
          <w:rFonts w:ascii="Arial" w:eastAsia="Times New Roman" w:hAnsi="Arial" w:cs="Arial"/>
          <w:color w:val="000000"/>
        </w:rPr>
        <w:t>або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як </w:t>
      </w:r>
      <w:proofErr w:type="spellStart"/>
      <w:r w:rsidRPr="00FA4952">
        <w:rPr>
          <w:rFonts w:ascii="Arial" w:eastAsia="Times New Roman" w:hAnsi="Arial" w:cs="Arial"/>
          <w:color w:val="000000"/>
        </w:rPr>
        <w:t>сангвініка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так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флегматика (</w:t>
      </w:r>
      <w:proofErr w:type="spellStart"/>
      <w:r w:rsidRPr="00FA4952">
        <w:rPr>
          <w:rFonts w:ascii="Arial" w:eastAsia="Times New Roman" w:hAnsi="Arial" w:cs="Arial"/>
          <w:color w:val="000000"/>
        </w:rPr>
        <w:t>сангвіно-флегматик</w:t>
      </w:r>
      <w:proofErr w:type="spellEnd"/>
      <w:r w:rsidRPr="00FA4952">
        <w:rPr>
          <w:rFonts w:ascii="Arial" w:eastAsia="Times New Roman" w:hAnsi="Arial" w:cs="Arial"/>
          <w:color w:val="000000"/>
        </w:rPr>
        <w:t>).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proofErr w:type="spellStart"/>
      <w:proofErr w:type="gramStart"/>
      <w:r w:rsidRPr="00FA4952">
        <w:rPr>
          <w:rFonts w:ascii="Arial" w:eastAsia="Times New Roman" w:hAnsi="Arial" w:cs="Arial"/>
          <w:color w:val="000000"/>
        </w:rPr>
        <w:t>Нема</w:t>
      </w:r>
      <w:proofErr w:type="gramEnd"/>
      <w:r w:rsidRPr="00FA4952">
        <w:rPr>
          <w:rFonts w:ascii="Arial" w:eastAsia="Times New Roman" w:hAnsi="Arial" w:cs="Arial"/>
          <w:color w:val="000000"/>
        </w:rPr>
        <w:t>є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FA4952">
        <w:rPr>
          <w:rFonts w:ascii="Arial" w:eastAsia="Times New Roman" w:hAnsi="Arial" w:cs="Arial"/>
          <w:color w:val="000000"/>
        </w:rPr>
        <w:t>добрих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FA4952">
        <w:rPr>
          <w:rFonts w:ascii="Arial" w:eastAsia="Times New Roman" w:hAnsi="Arial" w:cs="Arial"/>
          <w:color w:val="000000"/>
        </w:rPr>
        <w:t>поганих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Pr="00FA4952">
        <w:rPr>
          <w:rFonts w:ascii="Arial" w:eastAsia="Times New Roman" w:hAnsi="Arial" w:cs="Arial"/>
          <w:color w:val="000000"/>
        </w:rPr>
        <w:t>типів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темпераментів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FA4952">
        <w:rPr>
          <w:rFonts w:ascii="Arial" w:eastAsia="Times New Roman" w:hAnsi="Arial" w:cs="Arial"/>
          <w:color w:val="000000"/>
        </w:rPr>
        <w:t>відповідно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типів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вищої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). Там, де </w:t>
      </w:r>
      <w:proofErr w:type="spellStart"/>
      <w:r w:rsidRPr="00FA4952">
        <w:rPr>
          <w:rFonts w:ascii="Arial" w:eastAsia="Times New Roman" w:hAnsi="Arial" w:cs="Arial"/>
          <w:color w:val="000000"/>
        </w:rPr>
        <w:t>потрібна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A4952">
        <w:rPr>
          <w:rFonts w:ascii="Arial" w:eastAsia="Times New Roman" w:hAnsi="Arial" w:cs="Arial"/>
          <w:color w:val="000000"/>
        </w:rPr>
        <w:t>велика</w:t>
      </w:r>
      <w:proofErr w:type="gram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витривалість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велика </w:t>
      </w:r>
      <w:proofErr w:type="spellStart"/>
      <w:r w:rsidRPr="00FA4952">
        <w:rPr>
          <w:rFonts w:ascii="Arial" w:eastAsia="Times New Roman" w:hAnsi="Arial" w:cs="Arial"/>
          <w:color w:val="000000"/>
        </w:rPr>
        <w:t>працездатність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краще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проявить себе </w:t>
      </w:r>
      <w:proofErr w:type="spellStart"/>
      <w:r w:rsidRPr="00FA4952">
        <w:rPr>
          <w:rFonts w:ascii="Arial" w:eastAsia="Times New Roman" w:hAnsi="Arial" w:cs="Arial"/>
          <w:color w:val="000000"/>
        </w:rPr>
        <w:t>сильний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тип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нервової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системи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FA4952">
        <w:rPr>
          <w:rFonts w:ascii="Arial" w:eastAsia="Times New Roman" w:hAnsi="Arial" w:cs="Arial"/>
          <w:color w:val="000000"/>
        </w:rPr>
        <w:t>якщо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в </w:t>
      </w:r>
      <w:proofErr w:type="spellStart"/>
      <w:r w:rsidRPr="00FA4952">
        <w:rPr>
          <w:rFonts w:ascii="Arial" w:eastAsia="Times New Roman" w:hAnsi="Arial" w:cs="Arial"/>
          <w:color w:val="000000"/>
        </w:rPr>
        <w:t>процесі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необхідно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проявити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високу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чутливість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тонку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реактивність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з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такою </w:t>
      </w:r>
      <w:proofErr w:type="spellStart"/>
      <w:r w:rsidRPr="00FA4952">
        <w:rPr>
          <w:rFonts w:ascii="Arial" w:eastAsia="Times New Roman" w:hAnsi="Arial" w:cs="Arial"/>
          <w:color w:val="000000"/>
        </w:rPr>
        <w:t>діяльністю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краще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справиться </w:t>
      </w:r>
      <w:proofErr w:type="spellStart"/>
      <w:r w:rsidRPr="00FA4952">
        <w:rPr>
          <w:rFonts w:ascii="Arial" w:eastAsia="Times New Roman" w:hAnsi="Arial" w:cs="Arial"/>
          <w:color w:val="000000"/>
        </w:rPr>
        <w:t>слабкий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тип.</w:t>
      </w:r>
    </w:p>
    <w:p w:rsidR="00FA4952" w:rsidRPr="00FA4952" w:rsidRDefault="00FA4952" w:rsidP="00FA4952">
      <w:pPr>
        <w:spacing w:after="0" w:line="360" w:lineRule="auto"/>
        <w:ind w:left="75" w:right="75"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952">
        <w:rPr>
          <w:rFonts w:ascii="Arial" w:eastAsia="Times New Roman" w:hAnsi="Arial" w:cs="Arial"/>
          <w:color w:val="000000"/>
        </w:rPr>
        <w:t>    </w:t>
      </w:r>
      <w:proofErr w:type="spellStart"/>
      <w:r w:rsidRPr="00FA4952">
        <w:rPr>
          <w:rFonts w:ascii="Arial" w:eastAsia="Times New Roman" w:hAnsi="Arial" w:cs="Arial"/>
          <w:color w:val="000000"/>
        </w:rPr>
        <w:t>Позитивні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риси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особистості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можуть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проявлятися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як при </w:t>
      </w:r>
      <w:proofErr w:type="spellStart"/>
      <w:r w:rsidRPr="00FA4952">
        <w:rPr>
          <w:rFonts w:ascii="Arial" w:eastAsia="Times New Roman" w:hAnsi="Arial" w:cs="Arial"/>
          <w:color w:val="000000"/>
        </w:rPr>
        <w:t>сильній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так </w:t>
      </w:r>
      <w:proofErr w:type="spellStart"/>
      <w:r w:rsidRPr="00FA4952">
        <w:rPr>
          <w:rFonts w:ascii="Arial" w:eastAsia="Times New Roman" w:hAnsi="Arial" w:cs="Arial"/>
          <w:color w:val="000000"/>
        </w:rPr>
        <w:t>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при </w:t>
      </w:r>
      <w:proofErr w:type="spellStart"/>
      <w:r w:rsidRPr="00FA4952">
        <w:rPr>
          <w:rFonts w:ascii="Arial" w:eastAsia="Times New Roman" w:hAnsi="Arial" w:cs="Arial"/>
          <w:color w:val="000000"/>
        </w:rPr>
        <w:t>слабкій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нервовій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системі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при </w:t>
      </w:r>
      <w:proofErr w:type="spellStart"/>
      <w:r w:rsidRPr="00FA4952">
        <w:rPr>
          <w:rFonts w:ascii="Arial" w:eastAsia="Times New Roman" w:hAnsi="Arial" w:cs="Arial"/>
          <w:color w:val="000000"/>
        </w:rPr>
        <w:t>будь-якому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темпераменті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A4952">
        <w:rPr>
          <w:rFonts w:ascii="Arial" w:eastAsia="Times New Roman" w:hAnsi="Arial" w:cs="Arial"/>
          <w:color w:val="000000"/>
        </w:rPr>
        <w:t>але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ці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риси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матимуть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певну</w:t>
      </w:r>
      <w:proofErr w:type="spellEnd"/>
      <w:r w:rsidRPr="00FA495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A4952">
        <w:rPr>
          <w:rFonts w:ascii="Arial" w:eastAsia="Times New Roman" w:hAnsi="Arial" w:cs="Arial"/>
          <w:color w:val="000000"/>
        </w:rPr>
        <w:t>своє</w:t>
      </w:r>
      <w:proofErr w:type="gramStart"/>
      <w:r w:rsidRPr="00FA4952">
        <w:rPr>
          <w:rFonts w:ascii="Arial" w:eastAsia="Times New Roman" w:hAnsi="Arial" w:cs="Arial"/>
          <w:color w:val="000000"/>
        </w:rPr>
        <w:t>р</w:t>
      </w:r>
      <w:proofErr w:type="gramEnd"/>
      <w:r w:rsidRPr="00FA4952">
        <w:rPr>
          <w:rFonts w:ascii="Arial" w:eastAsia="Times New Roman" w:hAnsi="Arial" w:cs="Arial"/>
          <w:color w:val="000000"/>
        </w:rPr>
        <w:t>ідність</w:t>
      </w:r>
      <w:proofErr w:type="spellEnd"/>
      <w:r w:rsidRPr="00FA4952">
        <w:rPr>
          <w:rFonts w:ascii="Arial" w:eastAsia="Times New Roman" w:hAnsi="Arial" w:cs="Arial"/>
          <w:color w:val="000000"/>
        </w:rPr>
        <w:t>.</w:t>
      </w:r>
    </w:p>
    <w:p w:rsidR="00DC1339" w:rsidRDefault="00DC1339"/>
    <w:sectPr w:rsidR="00D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9B1"/>
    <w:multiLevelType w:val="multilevel"/>
    <w:tmpl w:val="332C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10EDE"/>
    <w:multiLevelType w:val="multilevel"/>
    <w:tmpl w:val="175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952"/>
    <w:rsid w:val="00DC1339"/>
    <w:rsid w:val="00FA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5883</Characters>
  <Application>Microsoft Office Word</Application>
  <DocSecurity>0</DocSecurity>
  <Lines>49</Lines>
  <Paragraphs>13</Paragraphs>
  <ScaleCrop>false</ScaleCrop>
  <Company>Computer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2013-11-21T08:34:00Z</dcterms:created>
  <dcterms:modified xsi:type="dcterms:W3CDTF">2013-11-21T08:35:00Z</dcterms:modified>
</cp:coreProperties>
</file>