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F" w:rsidRDefault="0086487B">
      <w:pPr>
        <w:rPr>
          <w:lang w:val="uk-UA"/>
        </w:rPr>
      </w:pPr>
      <w:r>
        <w:rPr>
          <w:lang w:val="uk-UA"/>
        </w:rPr>
        <w:t>Учнівський твір.(Костенко Д., 6-Б клас «Яким має бути класний керівник».</w:t>
      </w:r>
      <w:r w:rsidR="00AA594E">
        <w:rPr>
          <w:lang w:val="uk-UA"/>
        </w:rPr>
        <w:t>(1 слайд)</w:t>
      </w:r>
    </w:p>
    <w:p w:rsidR="0086487B" w:rsidRDefault="0086487B">
      <w:pPr>
        <w:rPr>
          <w:lang w:val="uk-UA"/>
        </w:rPr>
      </w:pPr>
      <w:r>
        <w:rPr>
          <w:lang w:val="uk-UA"/>
        </w:rPr>
        <w:t xml:space="preserve">Сьогодні в школі ,напевне ,найчисельнішою когортою педагогічних працівників є класні керівник . Вони є ключовими фігурами в навчально-виховному процесі . Класний керівнику тісній співпраці , </w:t>
      </w:r>
      <w:proofErr w:type="spellStart"/>
      <w:r w:rsidR="000045E7">
        <w:rPr>
          <w:lang w:val="uk-UA"/>
        </w:rPr>
        <w:t>’</w:t>
      </w:r>
      <w:r>
        <w:rPr>
          <w:lang w:val="uk-UA"/>
        </w:rPr>
        <w:t>співтворчості</w:t>
      </w:r>
      <w:proofErr w:type="spellEnd"/>
      <w:r>
        <w:rPr>
          <w:lang w:val="uk-UA"/>
        </w:rPr>
        <w:t xml:space="preserve"> з  учнями ,батьками, </w:t>
      </w:r>
      <w:proofErr w:type="spellStart"/>
      <w:r>
        <w:rPr>
          <w:lang w:val="uk-UA"/>
        </w:rPr>
        <w:t>учителями-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предметниками</w:t>
      </w:r>
      <w:proofErr w:type="spellEnd"/>
      <w:r>
        <w:rPr>
          <w:lang w:val="uk-UA"/>
        </w:rPr>
        <w:t xml:space="preserve">, керівниками гуртків ,секцій, громадськістю,учнівським самоврядуванням організовує і спрямовує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–виховний</w:t>
      </w:r>
      <w:proofErr w:type="spellEnd"/>
      <w:r>
        <w:rPr>
          <w:lang w:val="uk-UA"/>
        </w:rPr>
        <w:t xml:space="preserve"> процес у класі. Від нього ,як безпосереднього наставника, вихователя учнівської молоді, залежить результат праці класу ,школи.</w:t>
      </w:r>
      <w:r w:rsidR="00AA594E">
        <w:rPr>
          <w:lang w:val="uk-UA"/>
        </w:rPr>
        <w:t>(2 слайд)</w:t>
      </w:r>
    </w:p>
    <w:p w:rsidR="0086487B" w:rsidRDefault="0086487B">
      <w:pPr>
        <w:rPr>
          <w:lang w:val="uk-UA"/>
        </w:rPr>
      </w:pPr>
      <w:r>
        <w:rPr>
          <w:lang w:val="uk-UA"/>
        </w:rPr>
        <w:t>Приступаючи до роботи на посаді класного керівника</w:t>
      </w:r>
      <w:r w:rsidR="000045E7">
        <w:rPr>
          <w:lang w:val="uk-UA"/>
        </w:rPr>
        <w:t>, треба мати на увазі , що немає роботи більш складної і важкої. Діяльність  класного керівника об’ємна і різноманітна, коло  обов’язків дуже широке, засмучення і невдачі частіші ,ніж радості і перемоги. Проте немає в школі роботи ,більш цікавої , яка дає  таку велику віддачу , як керуванням класним колективом. Класне керівництво - це реалізація  педагогічної співпраці, радість спілкування з учнями , прагнення  бути потрібним кожному своєму вихованцю</w:t>
      </w:r>
      <w:r w:rsidR="00AA594E">
        <w:rPr>
          <w:lang w:val="uk-UA"/>
        </w:rPr>
        <w:t xml:space="preserve"> і це радість невеликих досягнень і великих перемог у формуванні особистості дитини.</w:t>
      </w:r>
    </w:p>
    <w:p w:rsidR="00ED62D4" w:rsidRPr="00ED62D4" w:rsidRDefault="00AA594E" w:rsidP="00ED62D4">
      <w:r>
        <w:rPr>
          <w:lang w:val="uk-UA"/>
        </w:rPr>
        <w:t>Класний керівник  у своїй роботі керується (3 слайд) міжнародними та державно-правовими актами(4 слайд)</w:t>
      </w:r>
      <w:proofErr w:type="spellStart"/>
      <w:r>
        <w:rPr>
          <w:lang w:val="uk-UA"/>
        </w:rPr>
        <w:t>.Якщо</w:t>
      </w:r>
      <w:proofErr w:type="spellEnd"/>
      <w:r>
        <w:rPr>
          <w:lang w:val="uk-UA"/>
        </w:rPr>
        <w:t xml:space="preserve"> вибудувати ієрархію нормативно правового забезпечення :що є головнішим?(5 слайд)</w:t>
      </w:r>
      <w:r w:rsidR="00ED62D4">
        <w:rPr>
          <w:lang w:val="uk-UA"/>
        </w:rPr>
        <w:t>. Таким чином виглядають правові  підзаконні акти з точки зору юридичної сили.(слайд 6 читаю слайди 7,8 ).А зараз детальніше зупинимось на «Національній стратегії розвитку України на період до 2021 року».(9 слайд). Основні завдання , зазначені у Національній стратегії, це (10 слайд):</w:t>
      </w:r>
      <w:r w:rsidR="00ED62D4" w:rsidRPr="00ED62D4">
        <w:rPr>
          <w:rFonts w:ascii="Arial" w:eastAsia="+mn-ea" w:hAnsi="Arial" w:cs="+mn-cs"/>
          <w:shadow/>
          <w:color w:val="AFE1FF"/>
          <w:sz w:val="56"/>
          <w:szCs w:val="56"/>
          <w:lang w:val="uk-UA"/>
        </w:rPr>
        <w:t xml:space="preserve"> </w:t>
      </w:r>
      <w:r w:rsidR="00ED62D4">
        <w:rPr>
          <w:rFonts w:ascii="Arial" w:eastAsia="+mn-ea" w:hAnsi="Arial" w:cs="+mn-cs"/>
          <w:shadow/>
          <w:color w:val="AFE1FF"/>
          <w:sz w:val="56"/>
          <w:szCs w:val="56"/>
          <w:lang w:val="uk-UA"/>
        </w:rPr>
        <w:t xml:space="preserve"> </w:t>
      </w:r>
      <w:r w:rsidR="00ED62D4" w:rsidRPr="00ED62D4">
        <w:rPr>
          <w:lang w:val="uk-UA"/>
        </w:rPr>
        <w:t>побудова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</w:t>
      </w:r>
      <w:r w:rsidR="00ED62D4">
        <w:rPr>
          <w:lang w:val="uk-UA"/>
        </w:rPr>
        <w:t xml:space="preserve"> .</w:t>
      </w:r>
      <w:r w:rsidR="00ED62D4" w:rsidRPr="00ED62D4">
        <w:rPr>
          <w:rFonts w:ascii="Arial" w:eastAsia="+mn-ea" w:hAnsi="Arial" w:cs="+mn-cs"/>
          <w:i/>
          <w:iCs/>
          <w:shadow/>
          <w:color w:val="FFFFFF"/>
          <w:sz w:val="48"/>
          <w:szCs w:val="48"/>
          <w:u w:val="single"/>
          <w:lang w:val="uk-UA"/>
        </w:rPr>
        <w:t xml:space="preserve"> </w:t>
      </w:r>
      <w:r w:rsidR="00ED62D4" w:rsidRPr="00ED62D4">
        <w:rPr>
          <w:i/>
          <w:iCs/>
          <w:u w:val="single"/>
          <w:lang w:val="uk-UA"/>
        </w:rPr>
        <w:t>Виконання зазначених завдань передбачає:</w:t>
      </w:r>
      <w:r w:rsidR="00ED62D4" w:rsidRPr="00ED62D4">
        <w:rPr>
          <w:u w:val="single"/>
          <w:lang w:val="uk-UA"/>
        </w:rPr>
        <w:t xml:space="preserve"> </w:t>
      </w:r>
      <w:r w:rsidR="00ED62D4">
        <w:rPr>
          <w:u w:val="single"/>
          <w:lang w:val="uk-UA"/>
        </w:rPr>
        <w:t>(11 слайд)</w:t>
      </w:r>
    </w:p>
    <w:p w:rsidR="0009411F" w:rsidRPr="00ED62D4" w:rsidRDefault="000D43BB" w:rsidP="00ED62D4">
      <w:pPr>
        <w:numPr>
          <w:ilvl w:val="0"/>
          <w:numId w:val="1"/>
        </w:numPr>
      </w:pPr>
      <w:r w:rsidRPr="00ED62D4">
        <w:rPr>
          <w:lang w:val="uk-UA"/>
        </w:rPr>
        <w:t xml:space="preserve">розроблення програми превентивного виховання дітей та молоді в системі освіти; </w:t>
      </w:r>
    </w:p>
    <w:p w:rsidR="0009411F" w:rsidRPr="00ED62D4" w:rsidRDefault="000D43BB" w:rsidP="00ED62D4">
      <w:pPr>
        <w:numPr>
          <w:ilvl w:val="0"/>
          <w:numId w:val="1"/>
        </w:numPr>
      </w:pPr>
      <w:r w:rsidRPr="00ED62D4">
        <w:rPr>
          <w:lang w:val="uk-UA"/>
        </w:rPr>
        <w:t>формування ефективної і дієвої системи профілактики правопорушень, дитячої бездоглядності та безпритульності;</w:t>
      </w:r>
    </w:p>
    <w:p w:rsidR="002A1171" w:rsidRDefault="00ED62D4" w:rsidP="00ED62D4">
      <w:pPr>
        <w:rPr>
          <w:rFonts w:ascii="Arial" w:eastAsia="+mn-ea" w:hAnsi="Arial" w:cs="+mn-cs"/>
          <w:shadow/>
          <w:color w:val="FFFFFF"/>
          <w:sz w:val="48"/>
          <w:szCs w:val="48"/>
          <w:lang w:val="uk-UA"/>
        </w:rPr>
      </w:pPr>
      <w:r w:rsidRPr="00ED62D4">
        <w:rPr>
          <w:lang w:val="uk-UA"/>
        </w:rPr>
        <w:t>розроблення інваріантних моделей змісту виховання в навчальних закладах з урахуванням сучасни</w:t>
      </w:r>
      <w:r>
        <w:rPr>
          <w:lang w:val="uk-UA"/>
        </w:rPr>
        <w:t>х соціокультурних ситуацій.</w:t>
      </w:r>
      <w:r w:rsidRPr="00ED62D4">
        <w:rPr>
          <w:rFonts w:ascii="Arial" w:eastAsia="+mn-ea" w:hAnsi="Arial" w:cs="+mn-cs"/>
          <w:shadow/>
          <w:color w:val="FFFFFF"/>
          <w:sz w:val="48"/>
          <w:szCs w:val="48"/>
          <w:lang w:val="uk-UA"/>
        </w:rPr>
        <w:t xml:space="preserve"> </w:t>
      </w:r>
    </w:p>
    <w:p w:rsidR="002A1171" w:rsidRPr="002A1171" w:rsidRDefault="002A1171" w:rsidP="002A1171">
      <w:pPr>
        <w:numPr>
          <w:ilvl w:val="0"/>
          <w:numId w:val="2"/>
        </w:numPr>
      </w:pPr>
      <w:r>
        <w:rPr>
          <w:lang w:val="uk-UA"/>
        </w:rPr>
        <w:t>(слайд 12)</w:t>
      </w:r>
      <w:r w:rsidR="00ED62D4" w:rsidRPr="00ED62D4">
        <w:rPr>
          <w:lang w:val="uk-UA"/>
        </w:rPr>
        <w:t>посилення впливу літератури та мистецтва на виховання і розвиток дітей та молоді</w:t>
      </w:r>
    </w:p>
    <w:p w:rsidR="002A1171" w:rsidRPr="002A1171" w:rsidRDefault="002A1171" w:rsidP="002A1171">
      <w:pPr>
        <w:numPr>
          <w:ilvl w:val="0"/>
          <w:numId w:val="2"/>
        </w:numPr>
      </w:pPr>
      <w:r w:rsidRPr="002A1171">
        <w:rPr>
          <w:lang w:val="uk-UA"/>
        </w:rPr>
        <w:t>формування здорового способу життя як складової виховання, збереження і зміцнення здоров'я дітей та молоді, забезпечення їх збалансованого харчування</w:t>
      </w:r>
    </w:p>
    <w:p w:rsidR="0009411F" w:rsidRPr="002A1171" w:rsidRDefault="000D43BB" w:rsidP="002A1171">
      <w:pPr>
        <w:numPr>
          <w:ilvl w:val="0"/>
          <w:numId w:val="2"/>
        </w:numPr>
      </w:pPr>
      <w:r w:rsidRPr="002A1171">
        <w:rPr>
          <w:lang w:val="uk-UA"/>
        </w:rPr>
        <w:t>впровадження програм підготовки молоді до подружнього життя та формування відповідального батьківства;</w:t>
      </w:r>
    </w:p>
    <w:p w:rsidR="000D43BB" w:rsidRDefault="002A1171" w:rsidP="000D43BB">
      <w:pPr>
        <w:rPr>
          <w:b/>
          <w:bCs/>
          <w:lang w:val="uk-UA"/>
        </w:rPr>
      </w:pPr>
      <w:r w:rsidRPr="002A1171">
        <w:rPr>
          <w:b/>
          <w:bCs/>
          <w:lang w:val="uk-UA"/>
        </w:rPr>
        <w:t>Документ для впровадження, що розкриває зміст діяльності</w:t>
      </w:r>
      <w:r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будь-</w:t>
      </w:r>
      <w:proofErr w:type="spellEnd"/>
      <w:r>
        <w:rPr>
          <w:b/>
          <w:bCs/>
          <w:lang w:val="uk-UA"/>
        </w:rPr>
        <w:t xml:space="preserve"> якого класного  </w:t>
      </w:r>
      <w:proofErr w:type="spellStart"/>
      <w:r>
        <w:rPr>
          <w:b/>
          <w:bCs/>
          <w:lang w:val="uk-UA"/>
        </w:rPr>
        <w:t>колективу-</w:t>
      </w:r>
      <w:proofErr w:type="spellEnd"/>
      <w:r>
        <w:rPr>
          <w:b/>
          <w:bCs/>
          <w:lang w:val="uk-UA"/>
        </w:rPr>
        <w:t xml:space="preserve"> це програма( 13 слайд) Жодна програма не створюється без концепції (14 слайд). На даному етапі  є такі Концепції( слайд 15)</w:t>
      </w:r>
      <w:r w:rsidRPr="002A1171">
        <w:rPr>
          <w:rFonts w:ascii="Arial" w:eastAsia="+mj-ea" w:hAnsi="Arial" w:cs="+mj-cs"/>
          <w:b/>
          <w:bCs/>
          <w:shadow/>
          <w:color w:val="DADADA"/>
          <w:sz w:val="72"/>
          <w:szCs w:val="72"/>
          <w:lang w:val="uk-UA"/>
        </w:rPr>
        <w:t xml:space="preserve"> </w:t>
      </w:r>
      <w:r w:rsidRPr="002A1171">
        <w:rPr>
          <w:b/>
          <w:bCs/>
          <w:lang w:val="uk-UA"/>
        </w:rPr>
        <w:t xml:space="preserve">Які </w:t>
      </w:r>
      <w:proofErr w:type="spellStart"/>
      <w:r w:rsidRPr="002A1171">
        <w:rPr>
          <w:b/>
          <w:bCs/>
          <w:lang w:val="uk-UA"/>
        </w:rPr>
        <w:t>внутрішньошкільні</w:t>
      </w:r>
      <w:proofErr w:type="spellEnd"/>
      <w:r w:rsidRPr="002A1171">
        <w:rPr>
          <w:b/>
          <w:bCs/>
          <w:lang w:val="uk-UA"/>
        </w:rPr>
        <w:t xml:space="preserve"> документи регламентують організацію виховного процесу, створення і розвиток </w:t>
      </w:r>
      <w:r>
        <w:rPr>
          <w:b/>
          <w:bCs/>
          <w:lang w:val="uk-UA"/>
        </w:rPr>
        <w:t xml:space="preserve"> виховної системи школи?( 16 слайд).</w:t>
      </w:r>
      <w:r w:rsidR="00AB1637">
        <w:rPr>
          <w:b/>
          <w:bCs/>
          <w:lang w:val="uk-UA"/>
        </w:rPr>
        <w:t xml:space="preserve">  Наказ  « Про основні орієнтири…»( Слайд 17)</w:t>
      </w:r>
      <w:proofErr w:type="spellStart"/>
      <w:r w:rsidR="00AB1637">
        <w:rPr>
          <w:b/>
          <w:bCs/>
          <w:lang w:val="uk-UA"/>
        </w:rPr>
        <w:t>.Метою</w:t>
      </w:r>
      <w:proofErr w:type="spellEnd"/>
      <w:r w:rsidR="00AB1637">
        <w:rPr>
          <w:b/>
          <w:bCs/>
          <w:lang w:val="uk-UA"/>
        </w:rPr>
        <w:t xml:space="preserve"> (слайд18)</w:t>
      </w:r>
      <w:proofErr w:type="spellStart"/>
      <w:r w:rsidR="00AB1637">
        <w:rPr>
          <w:b/>
          <w:bCs/>
          <w:lang w:val="uk-UA"/>
        </w:rPr>
        <w:t>.Завдання</w:t>
      </w:r>
      <w:proofErr w:type="spellEnd"/>
      <w:r w:rsidR="00AB1637">
        <w:rPr>
          <w:b/>
          <w:bCs/>
          <w:lang w:val="uk-UA"/>
        </w:rPr>
        <w:t xml:space="preserve"> (слайд 19,20). Система цінностей і </w:t>
      </w:r>
      <w:r w:rsidR="00AB1637">
        <w:rPr>
          <w:b/>
          <w:bCs/>
          <w:lang w:val="uk-UA"/>
        </w:rPr>
        <w:lastRenderedPageBreak/>
        <w:t>якостей особистості вам всім відома (21 слайд). Кінцевий результат будь-якого виховного проекту</w:t>
      </w:r>
      <w:r w:rsidR="000D43BB">
        <w:rPr>
          <w:b/>
          <w:bCs/>
          <w:lang w:val="uk-UA"/>
        </w:rPr>
        <w:t xml:space="preserve">: </w:t>
      </w:r>
      <w:r w:rsidR="000D43BB" w:rsidRPr="000D43BB">
        <w:rPr>
          <w:b/>
          <w:bCs/>
          <w:lang w:val="uk-UA"/>
        </w:rPr>
        <w:t>життєві   компетентності  учнів,  тобто  сформована здатність діяти у  конкретній  життєвій  ситуації  відповідно  до власних цінностей, ставлень та переконань</w:t>
      </w:r>
      <w:r w:rsidR="000D43BB" w:rsidRPr="000D43BB">
        <w:rPr>
          <w:b/>
          <w:bCs/>
        </w:rPr>
        <w:t xml:space="preserve"> </w:t>
      </w:r>
      <w:r w:rsidR="000D43BB">
        <w:rPr>
          <w:b/>
          <w:bCs/>
          <w:lang w:val="uk-UA"/>
        </w:rPr>
        <w:t xml:space="preserve">( 23 слайд). </w:t>
      </w:r>
      <w:proofErr w:type="spellStart"/>
      <w:r w:rsidR="000D43BB">
        <w:rPr>
          <w:b/>
          <w:bCs/>
          <w:lang w:val="uk-UA"/>
        </w:rPr>
        <w:t>Інтернет-</w:t>
      </w:r>
      <w:proofErr w:type="spellEnd"/>
      <w:r w:rsidR="000D43BB">
        <w:rPr>
          <w:b/>
          <w:bCs/>
          <w:lang w:val="uk-UA"/>
        </w:rPr>
        <w:t xml:space="preserve"> ресурс  нормативно </w:t>
      </w:r>
      <w:proofErr w:type="spellStart"/>
      <w:r w:rsidR="000D43BB">
        <w:rPr>
          <w:b/>
          <w:bCs/>
          <w:lang w:val="uk-UA"/>
        </w:rPr>
        <w:t>–правового</w:t>
      </w:r>
      <w:proofErr w:type="spellEnd"/>
      <w:r w:rsidR="000D43BB">
        <w:rPr>
          <w:b/>
          <w:bCs/>
          <w:lang w:val="uk-UA"/>
        </w:rPr>
        <w:t xml:space="preserve"> забезпечення роботи класного керівника  буде розміщено на шкільному сайті.</w:t>
      </w:r>
      <w:r w:rsidR="006F147F">
        <w:rPr>
          <w:b/>
          <w:bCs/>
          <w:lang w:val="uk-UA"/>
        </w:rPr>
        <w:t xml:space="preserve"> ( СЛАЙД 1)</w:t>
      </w:r>
    </w:p>
    <w:p w:rsidR="00A75F5C" w:rsidRDefault="00A75F5C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>Наша освіта, навички  та знання швидко старіють. Роберт</w:t>
      </w:r>
      <w:r w:rsidR="004829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Кійосакі</w:t>
      </w:r>
      <w:proofErr w:type="spellEnd"/>
      <w:r w:rsidR="004829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, відомий американський підприємець, письменник , викладач говорив : «Щоб встигнути за змінами , вам кожних півтора року  доведеться вчитися всього практично заново .</w:t>
      </w:r>
      <w:r w:rsidR="004829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Те , чого ви навчилися ,важливо,проте набагато важливіше те,наскільки швидко ви можете перевчатися, змінитись і пристосуватись до нової інформації». А зараз проведемо </w:t>
      </w:r>
      <w:proofErr w:type="spellStart"/>
      <w:r>
        <w:rPr>
          <w:b/>
          <w:bCs/>
          <w:lang w:val="uk-UA"/>
        </w:rPr>
        <w:t>бліц-</w:t>
      </w:r>
      <w:proofErr w:type="spellEnd"/>
      <w:r>
        <w:rPr>
          <w:b/>
          <w:bCs/>
          <w:lang w:val="uk-UA"/>
        </w:rPr>
        <w:t xml:space="preserve"> тест на стандартність мислення.</w:t>
      </w:r>
      <w:r w:rsidR="0048299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Швидко, не думаючи запишіть на маленьких листочках : плід, свійську птицю, відомого російського поета. Листочки складіть у корзинку.</w:t>
      </w:r>
      <w:r w:rsidR="006F147F">
        <w:rPr>
          <w:b/>
          <w:bCs/>
          <w:lang w:val="uk-UA"/>
        </w:rPr>
        <w:t>(СЛАЙД 2)</w:t>
      </w:r>
    </w:p>
    <w:p w:rsidR="00A75F5C" w:rsidRDefault="006F147F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( СЛАЙД З,4 ,5,6)</w:t>
      </w:r>
      <w:r w:rsidR="00A75F5C">
        <w:rPr>
          <w:b/>
          <w:bCs/>
          <w:lang w:val="uk-UA"/>
        </w:rPr>
        <w:t>Продовжуємо нашу роботу.</w:t>
      </w:r>
      <w:r w:rsidR="00482996">
        <w:rPr>
          <w:b/>
          <w:bCs/>
          <w:lang w:val="uk-UA"/>
        </w:rPr>
        <w:t xml:space="preserve"> </w:t>
      </w:r>
      <w:r w:rsidR="00A75F5C">
        <w:rPr>
          <w:b/>
          <w:bCs/>
          <w:lang w:val="uk-UA"/>
        </w:rPr>
        <w:t>Групи отримують завдання.</w:t>
      </w:r>
      <w:r w:rsidR="00F0535E">
        <w:rPr>
          <w:b/>
          <w:bCs/>
          <w:lang w:val="uk-UA"/>
        </w:rPr>
        <w:t>(СЛАЙД 7)</w:t>
      </w:r>
      <w:r w:rsidR="00A75F5C">
        <w:rPr>
          <w:b/>
          <w:bCs/>
          <w:lang w:val="uk-UA"/>
        </w:rPr>
        <w:t xml:space="preserve"> На роботу виділяється 3 хвилини.</w:t>
      </w:r>
      <w:r w:rsidR="00482996">
        <w:rPr>
          <w:b/>
          <w:bCs/>
          <w:lang w:val="uk-UA"/>
        </w:rPr>
        <w:t xml:space="preserve"> Ваша презентація може мати такий вигляд. «Програма  «Майбутнє починається сьогодні» допомагає обрати гідні життєві цілі та мрії . Вона заохочує поведінку, яка сприяє здійсненню найкращих прагнень підлітка у майбутньому. Показуючи ,, за допомогою чого збутися його мрії та попереджає про небезпеки , що можуть ці мрії зруйнувати.</w:t>
      </w:r>
    </w:p>
    <w:p w:rsidR="00482996" w:rsidRDefault="00482996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Наступне завдання для груп. Мета програми може мати такий вигляд : «Допомогти підліткові намалювати для себе настільки привабливу картину , що він зрозуміє : заради цього слід уникати  того,що «  руйнує мрії» :наркотиків, алкоголю та ранніх статевих стосунків. </w:t>
      </w:r>
    </w:p>
    <w:p w:rsidR="00482996" w:rsidRDefault="00482996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>І наступне завдання</w:t>
      </w:r>
      <w:r w:rsidR="006F147F">
        <w:rPr>
          <w:b/>
          <w:bCs/>
          <w:lang w:val="uk-UA"/>
        </w:rPr>
        <w:t xml:space="preserve"> . Хочу наголосити , що  очікування випливають із завдань.  А тепер презентуйте свої програми.</w:t>
      </w:r>
      <w:r w:rsidR="00F0535E">
        <w:rPr>
          <w:b/>
          <w:bCs/>
          <w:lang w:val="uk-UA"/>
        </w:rPr>
        <w:t>(слайд 12)</w:t>
      </w:r>
    </w:p>
    <w:p w:rsidR="006F147F" w:rsidRDefault="006F147F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>Вправа на активізацію « Шість бананів».</w:t>
      </w:r>
      <w:r w:rsidR="00F0535E">
        <w:rPr>
          <w:b/>
          <w:bCs/>
          <w:lang w:val="uk-UA"/>
        </w:rPr>
        <w:t>(СЛАЙД8)Результат (слайд9,10)</w:t>
      </w:r>
    </w:p>
    <w:p w:rsidR="006F147F" w:rsidRDefault="006F147F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>Вправа « Корабель».</w:t>
      </w:r>
      <w:r w:rsidR="00F0535E">
        <w:rPr>
          <w:b/>
          <w:bCs/>
          <w:lang w:val="uk-UA"/>
        </w:rPr>
        <w:t>(Слайд11)</w:t>
      </w:r>
    </w:p>
    <w:p w:rsidR="006F147F" w:rsidRDefault="006F147F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Притча.</w:t>
      </w:r>
      <w:r w:rsidR="00F0535E">
        <w:rPr>
          <w:b/>
          <w:bCs/>
          <w:lang w:val="uk-UA"/>
        </w:rPr>
        <w:t xml:space="preserve">(слайд13) </w:t>
      </w:r>
    </w:p>
    <w:p w:rsidR="006F147F" w:rsidRPr="000D43BB" w:rsidRDefault="006F147F" w:rsidP="000D43B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Висновок бліц-тесту. Переважна більшість назвала Пушкіна., курку і яблуко. Відповідно відмінності  у відповідях свідчать про нестандартне мислення , готовність до створення  нового, </w:t>
      </w:r>
      <w:proofErr w:type="spellStart"/>
      <w:r>
        <w:rPr>
          <w:b/>
          <w:bCs/>
          <w:lang w:val="uk-UA"/>
        </w:rPr>
        <w:t>креативно</w:t>
      </w:r>
      <w:proofErr w:type="spellEnd"/>
      <w:r>
        <w:rPr>
          <w:b/>
          <w:bCs/>
          <w:lang w:val="uk-UA"/>
        </w:rPr>
        <w:t xml:space="preserve">  розвиватися.</w:t>
      </w:r>
      <w:r w:rsidR="00F0535E">
        <w:rPr>
          <w:b/>
          <w:bCs/>
          <w:lang w:val="uk-UA"/>
        </w:rPr>
        <w:t>(слайд 14)</w:t>
      </w:r>
    </w:p>
    <w:p w:rsidR="00AB1637" w:rsidRPr="00AB1637" w:rsidRDefault="002A1171" w:rsidP="00AB1637">
      <w:pPr>
        <w:rPr>
          <w:b/>
          <w:bCs/>
          <w:lang w:val="uk-UA"/>
        </w:rPr>
      </w:pPr>
      <w:r w:rsidRPr="002A1171">
        <w:rPr>
          <w:b/>
          <w:bCs/>
          <w:lang w:val="uk-UA"/>
        </w:rPr>
        <w:br/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</w:t>
      </w:r>
      <w:r w:rsidR="00AB1637">
        <w:rPr>
          <w:b/>
          <w:bCs/>
          <w:lang w:val="uk-UA"/>
        </w:rPr>
        <w:t xml:space="preserve">  </w:t>
      </w:r>
    </w:p>
    <w:p w:rsidR="00AA594E" w:rsidRPr="00482996" w:rsidRDefault="00AA594E" w:rsidP="00ED62D4">
      <w:pPr>
        <w:rPr>
          <w:lang w:val="uk-UA"/>
        </w:rPr>
      </w:pPr>
    </w:p>
    <w:p w:rsidR="002A1171" w:rsidRPr="0086487B" w:rsidRDefault="002A1171" w:rsidP="00ED62D4">
      <w:pPr>
        <w:rPr>
          <w:lang w:val="uk-UA"/>
        </w:rPr>
      </w:pPr>
    </w:p>
    <w:sectPr w:rsidR="002A1171" w:rsidRPr="0086487B" w:rsidSect="000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608"/>
    <w:multiLevelType w:val="hybridMultilevel"/>
    <w:tmpl w:val="E3049BE4"/>
    <w:lvl w:ilvl="0" w:tplc="20DC1C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073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60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86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4A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07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4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5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EB6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A5FC5"/>
    <w:multiLevelType w:val="hybridMultilevel"/>
    <w:tmpl w:val="BF3CD13E"/>
    <w:lvl w:ilvl="0" w:tplc="B1B0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25A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F6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7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A2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2F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07C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CBB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A07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6487B"/>
    <w:rsid w:val="000045E7"/>
    <w:rsid w:val="0009411F"/>
    <w:rsid w:val="000D43BB"/>
    <w:rsid w:val="002A1171"/>
    <w:rsid w:val="00482996"/>
    <w:rsid w:val="006F147F"/>
    <w:rsid w:val="0086487B"/>
    <w:rsid w:val="00A75F5C"/>
    <w:rsid w:val="00AA594E"/>
    <w:rsid w:val="00AB1637"/>
    <w:rsid w:val="00ED62D4"/>
    <w:rsid w:val="00F0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1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2013-10-31T07:02:00Z</cp:lastPrinted>
  <dcterms:created xsi:type="dcterms:W3CDTF">2013-10-30T13:38:00Z</dcterms:created>
  <dcterms:modified xsi:type="dcterms:W3CDTF">2013-10-31T07:03:00Z</dcterms:modified>
</cp:coreProperties>
</file>